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4" w:rsidRDefault="00217464" w:rsidP="00B929B6">
      <w:pPr>
        <w:keepNext/>
        <w:keepLines/>
        <w:jc w:val="center"/>
        <w:rPr>
          <w:b/>
          <w:sz w:val="56"/>
          <w:szCs w:val="56"/>
        </w:rPr>
      </w:pPr>
    </w:p>
    <w:p w:rsidR="00217464" w:rsidRDefault="00217464" w:rsidP="00B929B6">
      <w:pPr>
        <w:keepNext/>
        <w:keepLines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PŘÍRUČKA</w:t>
      </w:r>
      <w:r w:rsidRPr="00273D60">
        <w:rPr>
          <w:b/>
          <w:sz w:val="56"/>
          <w:szCs w:val="56"/>
        </w:rPr>
        <w:t xml:space="preserve"> </w:t>
      </w:r>
    </w:p>
    <w:p w:rsidR="00217464" w:rsidRDefault="00217464" w:rsidP="00B929B6">
      <w:pPr>
        <w:keepNext/>
        <w:keepLines/>
        <w:jc w:val="center"/>
        <w:rPr>
          <w:b/>
          <w:sz w:val="56"/>
          <w:szCs w:val="56"/>
        </w:rPr>
      </w:pPr>
      <w:r w:rsidRPr="00273D60">
        <w:rPr>
          <w:b/>
          <w:sz w:val="56"/>
          <w:szCs w:val="56"/>
        </w:rPr>
        <w:t xml:space="preserve">PRO </w:t>
      </w:r>
      <w:r>
        <w:rPr>
          <w:b/>
          <w:sz w:val="56"/>
          <w:szCs w:val="56"/>
        </w:rPr>
        <w:t>PŘEDKLADATELE</w:t>
      </w:r>
    </w:p>
    <w:p w:rsidR="00217464" w:rsidRDefault="00217464" w:rsidP="00B929B6">
      <w:pPr>
        <w:keepNext/>
        <w:keepLines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IPRM V IOP</w:t>
      </w:r>
    </w:p>
    <w:p w:rsidR="00217464" w:rsidRDefault="00217464" w:rsidP="00B929B6">
      <w:pPr>
        <w:keepNext/>
        <w:keepLines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verze 04</w:t>
      </w:r>
    </w:p>
    <w:p w:rsidR="00217464" w:rsidRDefault="00217464" w:rsidP="00B929B6">
      <w:pPr>
        <w:keepNext/>
        <w:keepLines/>
        <w:jc w:val="center"/>
        <w:rPr>
          <w:b/>
          <w:sz w:val="40"/>
          <w:szCs w:val="40"/>
        </w:rPr>
      </w:pPr>
    </w:p>
    <w:p w:rsidR="00217464" w:rsidRDefault="00217464" w:rsidP="00B929B6">
      <w:pPr>
        <w:keepNext/>
        <w:keepLines/>
        <w:jc w:val="center"/>
        <w:rPr>
          <w:b/>
          <w:sz w:val="40"/>
          <w:szCs w:val="40"/>
        </w:rPr>
      </w:pPr>
    </w:p>
    <w:p w:rsidR="00217464" w:rsidRDefault="00217464" w:rsidP="00B929B6">
      <w:pPr>
        <w:keepNext/>
        <w:keepLines/>
        <w:jc w:val="center"/>
        <w:rPr>
          <w:b/>
          <w:sz w:val="40"/>
          <w:szCs w:val="40"/>
        </w:rPr>
      </w:pPr>
    </w:p>
    <w:p w:rsidR="00217464" w:rsidRDefault="00217464" w:rsidP="00B929B6">
      <w:pPr>
        <w:keepNext/>
        <w:keepLines/>
        <w:jc w:val="center"/>
        <w:rPr>
          <w:b/>
          <w:sz w:val="40"/>
          <w:szCs w:val="40"/>
        </w:rPr>
      </w:pPr>
    </w:p>
    <w:p w:rsidR="00217464" w:rsidRDefault="00217464" w:rsidP="00B929B6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pro MĚSTA nad 20 tisíc obyvatel (mimo hl. m. Prahu)</w:t>
      </w:r>
    </w:p>
    <w:p w:rsidR="00217464" w:rsidRPr="00273D60" w:rsidRDefault="00217464" w:rsidP="00B929B6">
      <w:pPr>
        <w:keepNext/>
        <w:keepLines/>
        <w:jc w:val="center"/>
        <w:rPr>
          <w:b/>
          <w:sz w:val="56"/>
          <w:szCs w:val="56"/>
        </w:rPr>
      </w:pPr>
    </w:p>
    <w:p w:rsidR="00217464" w:rsidRDefault="00217464" w:rsidP="00B929B6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8" type="#_x0000_t75" alt="výřez2" style="position:absolute;left:0;text-align:left;margin-left:0;margin-top:370.75pt;width:152.1pt;height:102.4pt;z-index:251658240;visibility:visible;mso-position-horizontal:center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217464" w:rsidRDefault="00217464" w:rsidP="00B929B6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7464" w:rsidRDefault="00217464">
      <w:pPr>
        <w:jc w:val="left"/>
        <w:rPr>
          <w:b/>
          <w:sz w:val="32"/>
          <w:szCs w:val="32"/>
        </w:rPr>
      </w:pPr>
      <w:r>
        <w:br w:type="page"/>
      </w:r>
      <w:r w:rsidRPr="00B929B6">
        <w:rPr>
          <w:b/>
          <w:sz w:val="32"/>
          <w:szCs w:val="32"/>
        </w:rPr>
        <w:t>OBSAH</w:t>
      </w:r>
    </w:p>
    <w:bookmarkStart w:id="0" w:name="_Toc205217882"/>
    <w:p w:rsidR="00217464" w:rsidRDefault="00217464">
      <w:pPr>
        <w:pStyle w:val="TOC1"/>
        <w:rPr>
          <w:rFonts w:ascii="Times New Roman" w:hAnsi="Times New Roman"/>
          <w:noProof/>
          <w:sz w:val="24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212282496" w:history="1">
        <w:r w:rsidRPr="0097767E">
          <w:rPr>
            <w:rStyle w:val="Hyperlink"/>
            <w:noProof/>
          </w:rPr>
          <w:t>Seznam použitých zkratek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17464" w:rsidRDefault="00217464">
      <w:pPr>
        <w:pStyle w:val="TOC1"/>
        <w:rPr>
          <w:rFonts w:ascii="Times New Roman" w:hAnsi="Times New Roman"/>
          <w:noProof/>
          <w:sz w:val="24"/>
        </w:rPr>
      </w:pPr>
      <w:hyperlink w:anchor="_Toc212282497" w:history="1">
        <w:r w:rsidRPr="0097767E">
          <w:rPr>
            <w:rStyle w:val="Hyperlink"/>
            <w:noProof/>
          </w:rPr>
          <w:t>1.</w:t>
        </w:r>
        <w:r>
          <w:rPr>
            <w:rFonts w:ascii="Times New Roman" w:hAnsi="Times New Roman"/>
            <w:noProof/>
            <w:sz w:val="24"/>
          </w:rPr>
          <w:tab/>
        </w:r>
        <w:r w:rsidRPr="0097767E">
          <w:rPr>
            <w:rStyle w:val="Hyperlink"/>
            <w:noProof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17464" w:rsidRDefault="00217464">
      <w:pPr>
        <w:pStyle w:val="TOC1"/>
        <w:rPr>
          <w:rFonts w:ascii="Times New Roman" w:hAnsi="Times New Roman"/>
          <w:noProof/>
          <w:sz w:val="24"/>
        </w:rPr>
      </w:pPr>
      <w:hyperlink w:anchor="_Toc212282498" w:history="1">
        <w:r w:rsidRPr="0097767E">
          <w:rPr>
            <w:rStyle w:val="Hyperlink"/>
            <w:noProof/>
          </w:rPr>
          <w:t>2.</w:t>
        </w:r>
        <w:r>
          <w:rPr>
            <w:rFonts w:ascii="Times New Roman" w:hAnsi="Times New Roman"/>
            <w:noProof/>
            <w:sz w:val="24"/>
          </w:rPr>
          <w:tab/>
        </w:r>
        <w:r w:rsidRPr="0097767E">
          <w:rPr>
            <w:rStyle w:val="Hyperlink"/>
            <w:noProof/>
          </w:rPr>
          <w:t>Obecná ustanovení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17464" w:rsidRDefault="00217464">
      <w:pPr>
        <w:pStyle w:val="TOC2"/>
        <w:rPr>
          <w:rFonts w:ascii="Times New Roman" w:hAnsi="Times New Roman" w:cs="Times New Roman"/>
          <w:b w:val="0"/>
          <w:sz w:val="24"/>
          <w:szCs w:val="24"/>
        </w:rPr>
      </w:pPr>
      <w:hyperlink w:anchor="_Toc212282499" w:history="1">
        <w:r w:rsidRPr="0097767E">
          <w:rPr>
            <w:rStyle w:val="Hyperlink"/>
            <w:rFonts w:cs="Arial"/>
          </w:rPr>
          <w:t>Definice pojmů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_Toc212282499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17464" w:rsidRDefault="00217464">
      <w:pPr>
        <w:pStyle w:val="TOC1"/>
        <w:rPr>
          <w:rFonts w:ascii="Times New Roman" w:hAnsi="Times New Roman"/>
          <w:noProof/>
          <w:sz w:val="24"/>
        </w:rPr>
      </w:pPr>
      <w:hyperlink w:anchor="_Toc212282500" w:history="1">
        <w:r w:rsidRPr="0097767E">
          <w:rPr>
            <w:rStyle w:val="Hyperlink"/>
            <w:noProof/>
          </w:rPr>
          <w:t>A.</w:t>
        </w:r>
        <w:r>
          <w:rPr>
            <w:rFonts w:ascii="Times New Roman" w:hAnsi="Times New Roman"/>
            <w:noProof/>
            <w:sz w:val="24"/>
          </w:rPr>
          <w:tab/>
        </w:r>
        <w:r w:rsidRPr="0097767E">
          <w:rPr>
            <w:rStyle w:val="Hyperlink"/>
            <w:noProof/>
          </w:rPr>
          <w:t>Příprava IPRM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17464" w:rsidRDefault="00217464">
      <w:pPr>
        <w:pStyle w:val="TOC2"/>
        <w:rPr>
          <w:rFonts w:ascii="Times New Roman" w:hAnsi="Times New Roman" w:cs="Times New Roman"/>
          <w:b w:val="0"/>
          <w:sz w:val="24"/>
          <w:szCs w:val="24"/>
        </w:rPr>
      </w:pPr>
      <w:hyperlink w:anchor="_Toc212282501" w:history="1">
        <w:r w:rsidRPr="0097767E">
          <w:rPr>
            <w:rStyle w:val="Hyperlink"/>
            <w:rFonts w:cs="Arial"/>
          </w:rPr>
          <w:t>A.1.</w:t>
        </w:r>
        <w:r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Pr="0097767E">
          <w:rPr>
            <w:rStyle w:val="Hyperlink"/>
            <w:rFonts w:cs="Arial"/>
          </w:rPr>
          <w:t>Kritéria a podmínky pro výběr zóny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_Toc212282501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17464" w:rsidRDefault="00217464">
      <w:pPr>
        <w:pStyle w:val="TOC2"/>
        <w:rPr>
          <w:rFonts w:ascii="Times New Roman" w:hAnsi="Times New Roman" w:cs="Times New Roman"/>
          <w:b w:val="0"/>
          <w:sz w:val="24"/>
          <w:szCs w:val="24"/>
        </w:rPr>
      </w:pPr>
      <w:hyperlink w:anchor="_Toc212282502" w:history="1">
        <w:r w:rsidRPr="0097767E">
          <w:rPr>
            <w:rStyle w:val="Hyperlink"/>
            <w:rFonts w:cs="Arial"/>
          </w:rPr>
          <w:t>A.2.</w:t>
        </w:r>
        <w:r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Pr="0097767E">
          <w:rPr>
            <w:rStyle w:val="Hyperlink"/>
            <w:rFonts w:cs="Arial"/>
          </w:rPr>
          <w:t>Podmínky stanovené IOP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_Toc212282502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17464" w:rsidRDefault="00217464">
      <w:pPr>
        <w:pStyle w:val="TOC3"/>
      </w:pPr>
      <w:r>
        <w:t>Podporované aktivity - opatření IPRM………………………………………………………………….10</w:t>
      </w:r>
    </w:p>
    <w:p w:rsidR="00217464" w:rsidRDefault="00217464" w:rsidP="0071487F">
      <w:pPr>
        <w:ind w:firstLine="426"/>
      </w:pPr>
      <w:r>
        <w:t>Spolufinancování projektů IPRM ……………………………………………………………………….10</w:t>
      </w:r>
    </w:p>
    <w:p w:rsidR="00217464" w:rsidRDefault="00217464" w:rsidP="0071487F">
      <w:pPr>
        <w:ind w:firstLine="426"/>
      </w:pPr>
      <w:r>
        <w:t>Sociální bydlení……………………………………………………………………………………………11</w:t>
      </w:r>
    </w:p>
    <w:p w:rsidR="00217464" w:rsidRDefault="00217464" w:rsidP="0071487F">
      <w:pPr>
        <w:ind w:firstLine="426"/>
      </w:pPr>
      <w:r>
        <w:t>Aktivity z jiných operačních programů………………………………………………………………….12</w:t>
      </w:r>
    </w:p>
    <w:p w:rsidR="00217464" w:rsidRDefault="00217464" w:rsidP="0071487F">
      <w:pPr>
        <w:ind w:firstLine="426"/>
      </w:pPr>
      <w:r>
        <w:t>IPRM a posuzování vlivů na životní prostředí………………………………………………………..12</w:t>
      </w:r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03" w:history="1">
        <w:r w:rsidRPr="0097767E">
          <w:rPr>
            <w:rStyle w:val="Hyperlink"/>
            <w:noProof/>
          </w:rPr>
          <w:t>Způsobilé výdaje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04" w:history="1">
        <w:r w:rsidRPr="0097767E">
          <w:rPr>
            <w:rStyle w:val="Hyperlink"/>
            <w:noProof/>
          </w:rPr>
          <w:t>Monitorování a hodnocení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17464" w:rsidRDefault="00217464">
      <w:pPr>
        <w:pStyle w:val="TOC2"/>
        <w:rPr>
          <w:rFonts w:ascii="Times New Roman" w:hAnsi="Times New Roman" w:cs="Times New Roman"/>
          <w:b w:val="0"/>
          <w:sz w:val="24"/>
          <w:szCs w:val="24"/>
        </w:rPr>
      </w:pPr>
      <w:hyperlink w:anchor="_Toc212282505" w:history="1">
        <w:r w:rsidRPr="0097767E">
          <w:rPr>
            <w:rStyle w:val="Hyperlink"/>
            <w:rFonts w:cs="Arial"/>
          </w:rPr>
          <w:t>A.3.</w:t>
        </w:r>
        <w:r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Pr="0097767E">
          <w:rPr>
            <w:rStyle w:val="Hyperlink"/>
            <w:rFonts w:cs="Arial"/>
          </w:rPr>
          <w:t>Ustanovení řídících struktur IPRM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_Toc212282505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06" w:history="1">
        <w:r w:rsidRPr="0097767E">
          <w:rPr>
            <w:rStyle w:val="Hyperlink"/>
            <w:noProof/>
          </w:rPr>
          <w:t>Řídící výbor IPRM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10" w:history="1">
        <w:r w:rsidRPr="0097767E">
          <w:rPr>
            <w:rStyle w:val="Hyperlink"/>
            <w:noProof/>
          </w:rPr>
          <w:t>Řídící orgány jiných TOP a ROP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17464" w:rsidRDefault="00217464">
      <w:pPr>
        <w:pStyle w:val="TOC3"/>
      </w:pPr>
      <w:hyperlink w:anchor="_Toc212282511" w:history="1">
        <w:r w:rsidRPr="0097767E">
          <w:rPr>
            <w:rStyle w:val="Hyperlink"/>
            <w:noProof/>
          </w:rPr>
          <w:t>Partneři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17464" w:rsidRDefault="00217464">
      <w:pPr>
        <w:ind w:firstLine="426"/>
      </w:pPr>
      <w:r>
        <w:t>Komunikace s ŘO IOP……………………………………………………………………………………15</w:t>
      </w:r>
    </w:p>
    <w:p w:rsidR="00217464" w:rsidRDefault="00217464">
      <w:pPr>
        <w:ind w:firstLine="426"/>
      </w:pPr>
      <w:r>
        <w:t>Komunikace s veřejností…………………………………………………………………………………16</w:t>
      </w:r>
    </w:p>
    <w:p w:rsidR="00217464" w:rsidRDefault="00217464">
      <w:pPr>
        <w:pStyle w:val="TOC2"/>
        <w:rPr>
          <w:rFonts w:ascii="Times New Roman" w:hAnsi="Times New Roman" w:cs="Times New Roman"/>
          <w:b w:val="0"/>
          <w:sz w:val="24"/>
          <w:szCs w:val="24"/>
        </w:rPr>
      </w:pPr>
      <w:hyperlink w:anchor="_Toc212282512" w:history="1">
        <w:r w:rsidRPr="0097767E">
          <w:rPr>
            <w:rStyle w:val="Hyperlink"/>
            <w:rFonts w:cs="Arial"/>
          </w:rPr>
          <w:t>A.4.</w:t>
        </w:r>
        <w:r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Pr="0097767E">
          <w:rPr>
            <w:rStyle w:val="Hyperlink"/>
            <w:rFonts w:cs="Arial"/>
          </w:rPr>
          <w:t>Obsah a struktura IPRM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_Toc212282512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13" w:history="1">
        <w:r w:rsidRPr="0097767E">
          <w:rPr>
            <w:rStyle w:val="Hyperlink"/>
            <w:noProof/>
          </w:rPr>
          <w:t>1.  Soulad s nadřazenými strategickými dokumenty</w:t>
        </w:r>
        <w:r>
          <w:rPr>
            <w:noProof/>
            <w:webHidden/>
          </w:rPr>
          <w:tab/>
        </w:r>
      </w:hyperlink>
      <w:r>
        <w:t>19</w:t>
      </w:r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14" w:history="1">
        <w:r w:rsidRPr="0097767E">
          <w:rPr>
            <w:rStyle w:val="Hyperlink"/>
            <w:noProof/>
          </w:rPr>
          <w:t>2. Analýza současné ekonomické a sociální situace a SWOT analýza, vize a cíle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17464" w:rsidRDefault="00217464">
      <w:pPr>
        <w:pStyle w:val="TOC3"/>
      </w:pPr>
      <w:r>
        <w:t>2.1. Analýza současné ekonomické a sociální situace………………………………………………..20</w:t>
      </w:r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15" w:history="1">
        <w:r w:rsidRPr="0097767E">
          <w:rPr>
            <w:rStyle w:val="Hyperlink"/>
            <w:noProof/>
          </w:rPr>
          <w:t>2.2 SWOT analýza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16" w:history="1">
        <w:r w:rsidRPr="0097767E">
          <w:rPr>
            <w:rStyle w:val="Hyperlink"/>
            <w:noProof/>
          </w:rPr>
          <w:t>2.3 Vize a cíle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17" w:history="1">
        <w:r w:rsidRPr="0097767E">
          <w:rPr>
            <w:rStyle w:val="Hyperlink"/>
            <w:noProof/>
          </w:rPr>
          <w:t>3. Zdůvodnění výběru zóny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  <w:r>
        <w:t>1</w:t>
      </w:r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18" w:history="1">
        <w:r w:rsidRPr="0097767E">
          <w:rPr>
            <w:rStyle w:val="Hyperlink"/>
            <w:noProof/>
          </w:rPr>
          <w:t>4. Popis zóny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19" w:history="1">
        <w:r w:rsidRPr="0097767E">
          <w:rPr>
            <w:rStyle w:val="Hyperlink"/>
            <w:noProof/>
          </w:rPr>
          <w:t>5. Popis cílů, opatření a aktivit IPRM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20" w:history="1">
        <w:r w:rsidRPr="0097767E">
          <w:rPr>
            <w:rStyle w:val="Hyperlink"/>
            <w:noProof/>
          </w:rPr>
          <w:t>6. Očekávané výsledky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17464" w:rsidRDefault="00217464">
      <w:pPr>
        <w:pStyle w:val="TOC3"/>
      </w:pPr>
      <w:r>
        <w:t>6.1. Udržitelnost projektů realizovaných v romských lokalitách………………...……………………24</w:t>
      </w:r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21" w:history="1">
        <w:r w:rsidRPr="0097767E">
          <w:rPr>
            <w:rStyle w:val="Hyperlink"/>
            <w:noProof/>
          </w:rPr>
          <w:t>7. Časový harmonogram realizace IPRM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22" w:history="1">
        <w:r w:rsidRPr="0097767E">
          <w:rPr>
            <w:rStyle w:val="Hyperlink"/>
            <w:noProof/>
          </w:rPr>
          <w:t>8. Finanční plán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23" w:history="1">
        <w:r w:rsidRPr="0097767E">
          <w:rPr>
            <w:rStyle w:val="Hyperlink"/>
            <w:noProof/>
          </w:rPr>
          <w:t>8.1 Veřejná podpora: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24" w:history="1">
        <w:r w:rsidRPr="0097767E">
          <w:rPr>
            <w:rStyle w:val="Hyperlink"/>
            <w:noProof/>
          </w:rPr>
          <w:t>9. Administrativní řízení IPRM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25" w:history="1">
        <w:r w:rsidRPr="0097767E">
          <w:rPr>
            <w:rStyle w:val="Hyperlink"/>
            <w:noProof/>
          </w:rPr>
          <w:t>10. Zapojení partnerů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  <w:r>
        <w:t>6</w:t>
      </w:r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26" w:history="1">
        <w:r w:rsidRPr="0097767E">
          <w:rPr>
            <w:rStyle w:val="Hyperlink"/>
            <w:noProof/>
          </w:rPr>
          <w:t>11. Nástroje finančního řízení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27" w:history="1">
        <w:r w:rsidRPr="0097767E">
          <w:rPr>
            <w:rStyle w:val="Hyperlink"/>
            <w:noProof/>
          </w:rPr>
          <w:t>12. Způsob výběru projektů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28" w:history="1">
        <w:r w:rsidRPr="0097767E">
          <w:rPr>
            <w:rStyle w:val="Hyperlink"/>
            <w:noProof/>
          </w:rPr>
          <w:t>13. Horizontální témata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29" w:history="1">
        <w:r w:rsidRPr="0097767E">
          <w:rPr>
            <w:rStyle w:val="Hyperlink"/>
            <w:noProof/>
          </w:rPr>
          <w:t>14. Analýza rizik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30" w:history="1">
        <w:r w:rsidRPr="0097767E">
          <w:rPr>
            <w:rStyle w:val="Hyperlink"/>
            <w:noProof/>
          </w:rPr>
          <w:t>15. Projekty financované z jiných oblastí intervence IOP a z jiných 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17464" w:rsidRDefault="00217464">
      <w:pPr>
        <w:pStyle w:val="TOC1"/>
        <w:rPr>
          <w:rFonts w:ascii="Times New Roman" w:hAnsi="Times New Roman"/>
          <w:noProof/>
          <w:sz w:val="24"/>
        </w:rPr>
      </w:pPr>
      <w:hyperlink w:anchor="_Toc212282531" w:history="1">
        <w:r w:rsidRPr="0097767E">
          <w:rPr>
            <w:rStyle w:val="Hyperlink"/>
            <w:noProof/>
          </w:rPr>
          <w:t>B.</w:t>
        </w:r>
        <w:r>
          <w:rPr>
            <w:rFonts w:ascii="Times New Roman" w:hAnsi="Times New Roman"/>
            <w:noProof/>
            <w:sz w:val="24"/>
          </w:rPr>
          <w:tab/>
        </w:r>
        <w:r w:rsidRPr="0097767E">
          <w:rPr>
            <w:rStyle w:val="Hyperlink"/>
            <w:noProof/>
          </w:rPr>
          <w:t>Předkládání a hodnocení IPRM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  <w:r>
        <w:t>1</w:t>
      </w:r>
    </w:p>
    <w:p w:rsidR="00217464" w:rsidRDefault="00217464">
      <w:pPr>
        <w:pStyle w:val="TOC2"/>
        <w:rPr>
          <w:rFonts w:ascii="Times New Roman" w:hAnsi="Times New Roman" w:cs="Times New Roman"/>
          <w:b w:val="0"/>
          <w:sz w:val="24"/>
          <w:szCs w:val="24"/>
        </w:rPr>
      </w:pPr>
      <w:hyperlink w:anchor="_Toc212282532" w:history="1">
        <w:r w:rsidRPr="0097767E">
          <w:rPr>
            <w:rStyle w:val="Hyperlink"/>
            <w:rFonts w:cs="Arial"/>
          </w:rPr>
          <w:t>B.1.</w:t>
        </w:r>
        <w:r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Pr="0097767E">
          <w:rPr>
            <w:rStyle w:val="Hyperlink"/>
            <w:rFonts w:cs="Arial"/>
          </w:rPr>
          <w:t>Předkládání a  hodnocení IPRM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_Toc212282532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  <w:r>
        <w:t>1</w:t>
      </w:r>
    </w:p>
    <w:p w:rsidR="00217464" w:rsidRDefault="00217464">
      <w:pPr>
        <w:pStyle w:val="TOC1"/>
        <w:rPr>
          <w:rFonts w:ascii="Times New Roman" w:hAnsi="Times New Roman"/>
          <w:noProof/>
          <w:sz w:val="24"/>
        </w:rPr>
      </w:pPr>
      <w:hyperlink w:anchor="_Toc212282533" w:history="1">
        <w:r w:rsidRPr="0097767E">
          <w:rPr>
            <w:rStyle w:val="Hyperlink"/>
            <w:noProof/>
          </w:rPr>
          <w:t>C.</w:t>
        </w:r>
        <w:r>
          <w:rPr>
            <w:rFonts w:ascii="Times New Roman" w:hAnsi="Times New Roman"/>
            <w:noProof/>
            <w:sz w:val="24"/>
          </w:rPr>
          <w:tab/>
        </w:r>
        <w:r w:rsidRPr="0097767E">
          <w:rPr>
            <w:rStyle w:val="Hyperlink"/>
            <w:noProof/>
          </w:rPr>
          <w:t>Realizace IPRM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  <w:r>
        <w:t>2</w:t>
      </w:r>
    </w:p>
    <w:p w:rsidR="00217464" w:rsidRDefault="00217464">
      <w:pPr>
        <w:pStyle w:val="TOC2"/>
        <w:rPr>
          <w:rFonts w:ascii="Times New Roman" w:hAnsi="Times New Roman" w:cs="Times New Roman"/>
          <w:b w:val="0"/>
          <w:sz w:val="24"/>
          <w:szCs w:val="24"/>
        </w:rPr>
      </w:pPr>
      <w:hyperlink w:anchor="_Toc212282534" w:history="1">
        <w:r w:rsidRPr="0097767E">
          <w:rPr>
            <w:rStyle w:val="Hyperlink"/>
            <w:rFonts w:cs="Arial"/>
          </w:rPr>
          <w:t>C.1.</w:t>
        </w:r>
        <w:r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Pr="0097767E">
          <w:rPr>
            <w:rStyle w:val="Hyperlink"/>
            <w:rFonts w:cs="Arial"/>
          </w:rPr>
          <w:t>Výběr projektů městem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_Toc212282534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  <w:r>
        <w:t>2</w:t>
      </w:r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35" w:history="1">
        <w:r w:rsidRPr="0097767E">
          <w:rPr>
            <w:rStyle w:val="Hyperlink"/>
            <w:noProof/>
          </w:rPr>
          <w:t>Náležitosti projektů předkládaných městu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  <w:r>
        <w:t>2</w:t>
      </w:r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36" w:history="1">
        <w:r w:rsidRPr="0097767E">
          <w:rPr>
            <w:rStyle w:val="Hyperlink"/>
            <w:noProof/>
          </w:rPr>
          <w:t>Postup při výběru projektů městem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  <w:r>
        <w:t>2</w:t>
      </w:r>
    </w:p>
    <w:p w:rsidR="00217464" w:rsidRDefault="00217464">
      <w:pPr>
        <w:pStyle w:val="TOC3"/>
      </w:pPr>
      <w:hyperlink w:anchor="_Toc212282537" w:history="1">
        <w:r w:rsidRPr="0097767E">
          <w:rPr>
            <w:rStyle w:val="Hyperlink"/>
            <w:noProof/>
          </w:rPr>
          <w:t>Hodnocení kvality projektů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  <w:r>
        <w:t>3</w:t>
      </w:r>
    </w:p>
    <w:p w:rsidR="00217464" w:rsidRDefault="00217464" w:rsidP="0071487F">
      <w:pPr>
        <w:ind w:firstLine="426"/>
      </w:pPr>
      <w:r>
        <w:t>Schválení výběru projektů………………………………………………………………………….…….34</w:t>
      </w:r>
    </w:p>
    <w:p w:rsidR="00217464" w:rsidRPr="0071487F" w:rsidRDefault="00217464" w:rsidP="0071487F">
      <w:pPr>
        <w:ind w:firstLine="426"/>
      </w:pPr>
      <w:r>
        <w:t>Postup při schválení žádosti o zvýhodněný úvěr……………………………………………………...35</w:t>
      </w:r>
    </w:p>
    <w:p w:rsidR="00217464" w:rsidRDefault="00217464">
      <w:pPr>
        <w:pStyle w:val="TOC2"/>
        <w:rPr>
          <w:rFonts w:ascii="Times New Roman" w:hAnsi="Times New Roman" w:cs="Times New Roman"/>
          <w:b w:val="0"/>
          <w:sz w:val="24"/>
          <w:szCs w:val="24"/>
        </w:rPr>
      </w:pPr>
      <w:hyperlink w:anchor="_Toc212282538" w:history="1">
        <w:r w:rsidRPr="0097767E">
          <w:rPr>
            <w:rStyle w:val="Hyperlink"/>
            <w:rFonts w:cs="Arial"/>
          </w:rPr>
          <w:t>C.2.</w:t>
        </w:r>
        <w:r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Pr="0097767E">
          <w:rPr>
            <w:rStyle w:val="Hyperlink"/>
            <w:rFonts w:cs="Arial"/>
          </w:rPr>
          <w:t xml:space="preserve">Předkládání </w:t>
        </w:r>
        <w:r>
          <w:rPr>
            <w:rStyle w:val="Hyperlink"/>
            <w:rFonts w:cs="Arial"/>
          </w:rPr>
          <w:t>žádostí o dotaci</w:t>
        </w:r>
        <w:r w:rsidRPr="0097767E">
          <w:rPr>
            <w:rStyle w:val="Hyperlink"/>
            <w:rFonts w:cs="Arial"/>
          </w:rPr>
          <w:t xml:space="preserve"> na CRR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_Toc212282538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  <w:r>
        <w:t>5</w:t>
      </w:r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39" w:history="1">
        <w:r w:rsidRPr="0097767E">
          <w:rPr>
            <w:rStyle w:val="Hyperlink"/>
            <w:noProof/>
          </w:rPr>
          <w:t>Vyhlášení kontinuální výzvy ŘO IOP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  <w:r>
        <w:t>5</w:t>
      </w:r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40" w:history="1">
        <w:r w:rsidRPr="0097767E">
          <w:rPr>
            <w:rStyle w:val="Hyperlink"/>
            <w:noProof/>
          </w:rPr>
          <w:t>Předkládání projektů na CRR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  <w:r>
        <w:t>5</w:t>
      </w:r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41" w:history="1">
        <w:r w:rsidRPr="0097767E">
          <w:rPr>
            <w:rStyle w:val="Hyperlink"/>
            <w:noProof/>
          </w:rPr>
          <w:t>Náležitosti projektů předkládaných na CRR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  <w:r>
        <w:t>6</w:t>
      </w:r>
    </w:p>
    <w:p w:rsidR="00217464" w:rsidRDefault="00217464">
      <w:pPr>
        <w:pStyle w:val="TOC3"/>
      </w:pPr>
      <w:hyperlink w:anchor="_Toc212282542" w:history="1">
        <w:r w:rsidRPr="0097767E">
          <w:rPr>
            <w:rStyle w:val="Hyperlink"/>
            <w:noProof/>
          </w:rPr>
          <w:t>Kontrola přijatelnosti projektu a kontrola formálních náležitostí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  <w:r>
        <w:t>6</w:t>
      </w:r>
    </w:p>
    <w:p w:rsidR="00217464" w:rsidRDefault="00217464">
      <w:pPr>
        <w:jc w:val="left"/>
        <w:rPr>
          <w:b/>
        </w:rPr>
      </w:pPr>
      <w:r w:rsidRPr="0071487F">
        <w:rPr>
          <w:b/>
        </w:rPr>
        <w:t>C.3</w:t>
      </w:r>
      <w:r w:rsidRPr="0071487F">
        <w:rPr>
          <w:b/>
        </w:rPr>
        <w:tab/>
        <w:t>Předkládání žádostí o zvýhodněný úvěr……………………………………………………</w:t>
      </w:r>
      <w:r>
        <w:rPr>
          <w:b/>
        </w:rPr>
        <w:t>….</w:t>
      </w:r>
      <w:r w:rsidRPr="0071487F">
        <w:rPr>
          <w:b/>
        </w:rPr>
        <w:t>..37</w:t>
      </w:r>
    </w:p>
    <w:p w:rsidR="00217464" w:rsidRDefault="00217464">
      <w:pPr>
        <w:pStyle w:val="TOC1"/>
        <w:rPr>
          <w:rFonts w:ascii="Times New Roman" w:hAnsi="Times New Roman"/>
          <w:noProof/>
          <w:sz w:val="24"/>
        </w:rPr>
      </w:pPr>
      <w:hyperlink w:anchor="_Toc212282543" w:history="1">
        <w:r w:rsidRPr="0097767E">
          <w:rPr>
            <w:rStyle w:val="Hyperlink"/>
            <w:noProof/>
          </w:rPr>
          <w:t>D.</w:t>
        </w:r>
        <w:r>
          <w:rPr>
            <w:rFonts w:ascii="Times New Roman" w:hAnsi="Times New Roman"/>
            <w:noProof/>
            <w:sz w:val="24"/>
          </w:rPr>
          <w:tab/>
        </w:r>
        <w:r w:rsidRPr="0097767E">
          <w:rPr>
            <w:rStyle w:val="Hyperlink"/>
            <w:noProof/>
          </w:rPr>
          <w:t>Monitorování a hodnocení realizace IPRM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  <w:r>
        <w:t>8</w:t>
      </w:r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44" w:history="1">
        <w:r w:rsidRPr="0097767E">
          <w:rPr>
            <w:rStyle w:val="Hyperlink"/>
            <w:noProof/>
          </w:rPr>
          <w:t>Povinnosti města při monitorování realizace IPRM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  <w:r>
        <w:t>8</w:t>
      </w:r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45" w:history="1">
        <w:r w:rsidRPr="0097767E">
          <w:rPr>
            <w:rStyle w:val="Hyperlink"/>
            <w:noProof/>
          </w:rPr>
          <w:t>Kontroly  projektů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17464" w:rsidRDefault="00217464">
      <w:pPr>
        <w:pStyle w:val="TOC3"/>
        <w:rPr>
          <w:rFonts w:ascii="Times New Roman" w:hAnsi="Times New Roman"/>
          <w:noProof/>
          <w:sz w:val="24"/>
        </w:rPr>
      </w:pPr>
      <w:hyperlink w:anchor="_Toc212282546" w:history="1">
        <w:r w:rsidRPr="0097767E">
          <w:rPr>
            <w:rStyle w:val="Hyperlink"/>
            <w:noProof/>
          </w:rPr>
          <w:t>Změny IPRM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  <w:r>
        <w:t>8</w:t>
      </w:r>
    </w:p>
    <w:p w:rsidR="00217464" w:rsidRDefault="00217464">
      <w:pPr>
        <w:pStyle w:val="TOC1"/>
        <w:rPr>
          <w:rFonts w:ascii="Times New Roman" w:hAnsi="Times New Roman"/>
          <w:noProof/>
          <w:sz w:val="24"/>
        </w:rPr>
      </w:pPr>
      <w:hyperlink w:anchor="_Toc212282547" w:history="1">
        <w:r w:rsidRPr="0097767E">
          <w:rPr>
            <w:rStyle w:val="Hyperlink"/>
            <w:noProof/>
          </w:rPr>
          <w:t>E.</w:t>
        </w:r>
        <w:r>
          <w:rPr>
            <w:rFonts w:ascii="Times New Roman" w:hAnsi="Times New Roman"/>
            <w:noProof/>
            <w:sz w:val="24"/>
          </w:rPr>
          <w:tab/>
        </w:r>
        <w:r w:rsidRPr="0097767E">
          <w:rPr>
            <w:rStyle w:val="Hyperlink"/>
            <w:noProof/>
          </w:rPr>
          <w:t>Pilotní projekt</w:t>
        </w:r>
        <w:r>
          <w:rPr>
            <w:noProof/>
            <w:webHidden/>
          </w:rPr>
          <w:tab/>
        </w:r>
      </w:hyperlink>
      <w:r>
        <w:t>40</w:t>
      </w:r>
    </w:p>
    <w:p w:rsidR="00217464" w:rsidRDefault="00217464">
      <w:pPr>
        <w:pStyle w:val="TOC2"/>
        <w:rPr>
          <w:rFonts w:ascii="Times New Roman" w:hAnsi="Times New Roman" w:cs="Times New Roman"/>
          <w:b w:val="0"/>
          <w:sz w:val="24"/>
          <w:szCs w:val="24"/>
        </w:rPr>
      </w:pPr>
      <w:hyperlink w:anchor="_Toc212282548" w:history="1">
        <w:r w:rsidRPr="0097767E">
          <w:rPr>
            <w:rStyle w:val="Hyperlink"/>
            <w:rFonts w:cs="Arial"/>
          </w:rPr>
          <w:t>E.1.</w:t>
        </w:r>
        <w:r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Pr="0097767E">
          <w:rPr>
            <w:rStyle w:val="Hyperlink"/>
            <w:rFonts w:cs="Arial"/>
          </w:rPr>
          <w:t>Základní charakteristika pilotního projektu</w:t>
        </w:r>
        <w:r>
          <w:rPr>
            <w:webHidden/>
          </w:rPr>
          <w:tab/>
        </w:r>
      </w:hyperlink>
      <w:r>
        <w:t>40</w:t>
      </w:r>
    </w:p>
    <w:p w:rsidR="00217464" w:rsidRDefault="00217464">
      <w:pPr>
        <w:pStyle w:val="TOC2"/>
        <w:rPr>
          <w:rFonts w:ascii="Times New Roman" w:hAnsi="Times New Roman" w:cs="Times New Roman"/>
          <w:b w:val="0"/>
          <w:sz w:val="24"/>
          <w:szCs w:val="24"/>
        </w:rPr>
      </w:pPr>
      <w:hyperlink w:anchor="_Toc212282549" w:history="1">
        <w:r w:rsidRPr="0097767E">
          <w:rPr>
            <w:rStyle w:val="Hyperlink"/>
            <w:rFonts w:cs="Arial"/>
          </w:rPr>
          <w:t>E.2.</w:t>
        </w:r>
        <w:r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Pr="0097767E">
          <w:rPr>
            <w:rStyle w:val="Hyperlink"/>
            <w:rFonts w:cs="Arial"/>
          </w:rPr>
          <w:t>Kritéria a podmínky pro výběr zóny</w:t>
        </w:r>
        <w:r>
          <w:rPr>
            <w:webHidden/>
          </w:rPr>
          <w:tab/>
        </w:r>
      </w:hyperlink>
      <w:r>
        <w:t>40</w:t>
      </w:r>
    </w:p>
    <w:p w:rsidR="00217464" w:rsidRDefault="00217464">
      <w:pPr>
        <w:pStyle w:val="TOC2"/>
        <w:rPr>
          <w:rFonts w:ascii="Times New Roman" w:hAnsi="Times New Roman" w:cs="Times New Roman"/>
          <w:b w:val="0"/>
          <w:sz w:val="24"/>
          <w:szCs w:val="24"/>
        </w:rPr>
      </w:pPr>
      <w:hyperlink w:anchor="_Toc212282550" w:history="1">
        <w:r w:rsidRPr="0097767E">
          <w:rPr>
            <w:rStyle w:val="Hyperlink"/>
            <w:rFonts w:cs="Arial"/>
          </w:rPr>
          <w:t>E.3.</w:t>
        </w:r>
        <w:r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Pr="0097767E">
          <w:rPr>
            <w:rStyle w:val="Hyperlink"/>
            <w:rFonts w:cs="Arial"/>
          </w:rPr>
          <w:t>Podmínky stanovené IOP</w:t>
        </w:r>
        <w:r>
          <w:rPr>
            <w:webHidden/>
          </w:rPr>
          <w:tab/>
        </w:r>
      </w:hyperlink>
      <w:r>
        <w:t>40</w:t>
      </w:r>
    </w:p>
    <w:p w:rsidR="00217464" w:rsidRDefault="00217464">
      <w:pPr>
        <w:pStyle w:val="TOC2"/>
      </w:pPr>
      <w:hyperlink w:anchor="_Toc212282551" w:history="1">
        <w:r w:rsidRPr="0097767E">
          <w:rPr>
            <w:rStyle w:val="Hyperlink"/>
            <w:rFonts w:cs="Arial"/>
          </w:rPr>
          <w:t>E.4.</w:t>
        </w:r>
        <w:r>
          <w:rPr>
            <w:rFonts w:ascii="Times New Roman" w:hAnsi="Times New Roman" w:cs="Times New Roman"/>
            <w:b w:val="0"/>
            <w:sz w:val="24"/>
            <w:szCs w:val="24"/>
          </w:rPr>
          <w:tab/>
        </w:r>
        <w:r w:rsidRPr="0097767E">
          <w:rPr>
            <w:rStyle w:val="Hyperlink"/>
            <w:rFonts w:cs="Arial"/>
          </w:rPr>
          <w:t>Realizace pilotního projektu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_Toc212282551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  <w:r>
        <w:t>2</w:t>
      </w:r>
    </w:p>
    <w:p w:rsidR="00217464" w:rsidRDefault="00217464">
      <w:pPr>
        <w:rPr>
          <w:b/>
        </w:rPr>
      </w:pPr>
      <w:r>
        <w:t>F.</w:t>
      </w:r>
      <w:r>
        <w:tab/>
        <w:t>Rozšíření zóny IPRM…………………………………………………………………………………43</w:t>
      </w:r>
    </w:p>
    <w:p w:rsidR="00217464" w:rsidRDefault="00217464">
      <w:pPr>
        <w:pStyle w:val="TOC1"/>
        <w:rPr>
          <w:rFonts w:ascii="Times New Roman" w:hAnsi="Times New Roman"/>
          <w:noProof/>
          <w:sz w:val="24"/>
        </w:rPr>
      </w:pPr>
      <w:hyperlink w:anchor="_Toc212282552" w:history="1">
        <w:r w:rsidRPr="0097767E">
          <w:rPr>
            <w:rStyle w:val="Hyperlink"/>
            <w:noProof/>
          </w:rPr>
          <w:t>3.</w:t>
        </w:r>
        <w:r>
          <w:rPr>
            <w:rFonts w:ascii="Times New Roman" w:hAnsi="Times New Roman"/>
            <w:noProof/>
            <w:sz w:val="24"/>
          </w:rPr>
          <w:tab/>
        </w:r>
        <w:r w:rsidRPr="0097767E">
          <w:rPr>
            <w:rStyle w:val="Hyperlink"/>
            <w:noProof/>
          </w:rPr>
          <w:t>Základní právní předpisy a dokumenty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_Toc212282552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  <w:r>
        <w:t>6</w:t>
      </w:r>
    </w:p>
    <w:p w:rsidR="00217464" w:rsidRDefault="00217464">
      <w:pPr>
        <w:pStyle w:val="TOC2"/>
      </w:pPr>
      <w:hyperlink w:anchor="_Toc212282553" w:history="1">
        <w:r w:rsidRPr="0097767E">
          <w:rPr>
            <w:rStyle w:val="Hyperlink"/>
            <w:rFonts w:cs="Arial"/>
          </w:rPr>
          <w:t>Základní právní předpisy a dokumenty EU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_Toc212282553 \h </w:instrText>
        </w:r>
        <w:r w:rsidRPr="00EF7AAC">
          <w:rPr>
            <w:b w:val="0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  <w:r>
        <w:t>6</w:t>
      </w:r>
      <w:r>
        <w:rPr>
          <w:b w:val="0"/>
          <w:bCs/>
        </w:rPr>
        <w:fldChar w:fldCharType="end"/>
      </w:r>
    </w:p>
    <w:p w:rsidR="00217464" w:rsidRDefault="00217464" w:rsidP="00CB0D98">
      <w:pPr>
        <w:pStyle w:val="Heading1"/>
        <w:ind w:left="360"/>
      </w:pPr>
      <w:r>
        <w:br w:type="page"/>
      </w:r>
      <w:bookmarkStart w:id="1" w:name="_Toc212282496"/>
      <w:r>
        <w:t>Seznam použitých zkratek</w:t>
      </w:r>
      <w:bookmarkEnd w:id="0"/>
      <w:bookmarkEnd w:id="1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268"/>
        <w:gridCol w:w="6944"/>
      </w:tblGrid>
      <w:tr w:rsidR="00217464" w:rsidRPr="00E96B75" w:rsidTr="00E96B75">
        <w:trPr>
          <w:trHeight w:val="353"/>
        </w:trPr>
        <w:tc>
          <w:tcPr>
            <w:tcW w:w="2268" w:type="dxa"/>
            <w:shd w:val="clear" w:color="auto" w:fill="FFFF99"/>
          </w:tcPr>
          <w:p w:rsidR="00217464" w:rsidRPr="00E96B75" w:rsidRDefault="00217464" w:rsidP="00E96B75">
            <w:pPr>
              <w:jc w:val="left"/>
              <w:rPr>
                <w:b/>
                <w:sz w:val="24"/>
              </w:rPr>
            </w:pPr>
            <w:r w:rsidRPr="00E96B75">
              <w:rPr>
                <w:b/>
                <w:sz w:val="24"/>
              </w:rPr>
              <w:t>Zkratka</w:t>
            </w:r>
          </w:p>
        </w:tc>
        <w:tc>
          <w:tcPr>
            <w:tcW w:w="6944" w:type="dxa"/>
            <w:shd w:val="clear" w:color="auto" w:fill="FFFF99"/>
          </w:tcPr>
          <w:p w:rsidR="00217464" w:rsidRPr="00E96B75" w:rsidRDefault="00217464" w:rsidP="00E96B75">
            <w:pPr>
              <w:jc w:val="left"/>
              <w:rPr>
                <w:b/>
                <w:i/>
                <w:iCs/>
                <w:sz w:val="24"/>
              </w:rPr>
            </w:pPr>
            <w:r w:rsidRPr="00E96B75">
              <w:rPr>
                <w:b/>
                <w:i/>
                <w:iCs/>
                <w:sz w:val="24"/>
              </w:rPr>
              <w:t>Vysvětlení zkratky</w:t>
            </w:r>
          </w:p>
        </w:tc>
      </w:tr>
      <w:tr w:rsidR="00217464" w:rsidRPr="00BD135F" w:rsidTr="00E96B75">
        <w:trPr>
          <w:trHeight w:val="352"/>
        </w:trPr>
        <w:tc>
          <w:tcPr>
            <w:tcW w:w="2268" w:type="dxa"/>
          </w:tcPr>
          <w:p w:rsidR="00217464" w:rsidRPr="00E96B75" w:rsidRDefault="00217464" w:rsidP="00E96B75">
            <w:pPr>
              <w:jc w:val="left"/>
              <w:rPr>
                <w:b/>
              </w:rPr>
            </w:pPr>
            <w:r w:rsidRPr="00E96B75">
              <w:rPr>
                <w:b/>
              </w:rPr>
              <w:t>CRR</w:t>
            </w:r>
          </w:p>
        </w:tc>
        <w:tc>
          <w:tcPr>
            <w:tcW w:w="6944" w:type="dxa"/>
          </w:tcPr>
          <w:p w:rsidR="00217464" w:rsidRPr="00BD135F" w:rsidRDefault="00217464" w:rsidP="00E96B75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Centrum pro regionální rozvoj ČR</w:t>
            </w:r>
          </w:p>
        </w:tc>
      </w:tr>
      <w:tr w:rsidR="00217464" w:rsidRPr="00BF6406" w:rsidTr="00E96B75">
        <w:trPr>
          <w:trHeight w:val="352"/>
        </w:trPr>
        <w:tc>
          <w:tcPr>
            <w:tcW w:w="2268" w:type="dxa"/>
          </w:tcPr>
          <w:p w:rsidR="00217464" w:rsidRPr="00E96B75" w:rsidRDefault="00217464" w:rsidP="00A06C2C">
            <w:pPr>
              <w:rPr>
                <w:b/>
              </w:rPr>
            </w:pPr>
            <w:r w:rsidRPr="00E96B75">
              <w:rPr>
                <w:b/>
              </w:rPr>
              <w:t>EK</w:t>
            </w:r>
          </w:p>
        </w:tc>
        <w:tc>
          <w:tcPr>
            <w:tcW w:w="6944" w:type="dxa"/>
          </w:tcPr>
          <w:p w:rsidR="00217464" w:rsidRPr="00BF6406" w:rsidRDefault="00217464" w:rsidP="00E96B75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Evropská komise</w:t>
            </w:r>
          </w:p>
        </w:tc>
      </w:tr>
      <w:tr w:rsidR="00217464" w:rsidRPr="00FD7D4E" w:rsidTr="00E96B75">
        <w:trPr>
          <w:trHeight w:val="352"/>
        </w:trPr>
        <w:tc>
          <w:tcPr>
            <w:tcW w:w="2268" w:type="dxa"/>
          </w:tcPr>
          <w:p w:rsidR="00217464" w:rsidRPr="00E96B75" w:rsidRDefault="00217464" w:rsidP="00A06C2C">
            <w:pPr>
              <w:rPr>
                <w:b/>
              </w:rPr>
            </w:pPr>
            <w:r w:rsidRPr="00E96B75">
              <w:rPr>
                <w:b/>
              </w:rPr>
              <w:t>ERDF</w:t>
            </w:r>
          </w:p>
        </w:tc>
        <w:tc>
          <w:tcPr>
            <w:tcW w:w="6944" w:type="dxa"/>
          </w:tcPr>
          <w:p w:rsidR="00217464" w:rsidRPr="00FD7D4E" w:rsidRDefault="00217464" w:rsidP="00E96B75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Evropský fond pro regionální rozvoj</w:t>
            </w:r>
          </w:p>
        </w:tc>
      </w:tr>
      <w:tr w:rsidR="00217464" w:rsidRPr="00FD7D4E" w:rsidTr="00E96B75">
        <w:trPr>
          <w:trHeight w:val="352"/>
        </w:trPr>
        <w:tc>
          <w:tcPr>
            <w:tcW w:w="2268" w:type="dxa"/>
          </w:tcPr>
          <w:p w:rsidR="00217464" w:rsidRPr="00E96B75" w:rsidRDefault="00217464" w:rsidP="00A06C2C">
            <w:pPr>
              <w:rPr>
                <w:b/>
              </w:rPr>
            </w:pPr>
            <w:r w:rsidRPr="00E96B75">
              <w:rPr>
                <w:b/>
              </w:rPr>
              <w:t>ES</w:t>
            </w:r>
          </w:p>
        </w:tc>
        <w:tc>
          <w:tcPr>
            <w:tcW w:w="6944" w:type="dxa"/>
          </w:tcPr>
          <w:p w:rsidR="00217464" w:rsidRPr="00FD7D4E" w:rsidRDefault="00217464" w:rsidP="00E96B75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Evropská společenství</w:t>
            </w:r>
          </w:p>
        </w:tc>
      </w:tr>
      <w:tr w:rsidR="00217464" w:rsidRPr="00FD7D4E" w:rsidTr="00E96B75">
        <w:trPr>
          <w:trHeight w:val="352"/>
        </w:trPr>
        <w:tc>
          <w:tcPr>
            <w:tcW w:w="2268" w:type="dxa"/>
          </w:tcPr>
          <w:p w:rsidR="00217464" w:rsidRPr="00E96B75" w:rsidRDefault="00217464" w:rsidP="00A06C2C">
            <w:pPr>
              <w:rPr>
                <w:b/>
              </w:rPr>
            </w:pPr>
            <w:r w:rsidRPr="00E96B75">
              <w:rPr>
                <w:b/>
              </w:rPr>
              <w:t>EU</w:t>
            </w:r>
          </w:p>
        </w:tc>
        <w:tc>
          <w:tcPr>
            <w:tcW w:w="6944" w:type="dxa"/>
          </w:tcPr>
          <w:p w:rsidR="00217464" w:rsidRPr="00FD7D4E" w:rsidRDefault="00217464" w:rsidP="00E96B75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Evropská unie</w:t>
            </w:r>
          </w:p>
        </w:tc>
      </w:tr>
      <w:tr w:rsidR="00217464" w:rsidRPr="00FD7D4E" w:rsidTr="00E96B75">
        <w:trPr>
          <w:trHeight w:val="352"/>
        </w:trPr>
        <w:tc>
          <w:tcPr>
            <w:tcW w:w="2268" w:type="dxa"/>
          </w:tcPr>
          <w:p w:rsidR="00217464" w:rsidRPr="00E96B75" w:rsidRDefault="00217464" w:rsidP="00A06C2C">
            <w:pPr>
              <w:rPr>
                <w:b/>
              </w:rPr>
            </w:pPr>
            <w:r>
              <w:rPr>
                <w:b/>
              </w:rPr>
              <w:t>FN</w:t>
            </w:r>
          </w:p>
        </w:tc>
        <w:tc>
          <w:tcPr>
            <w:tcW w:w="6944" w:type="dxa"/>
          </w:tcPr>
          <w:p w:rsidR="00217464" w:rsidRDefault="00217464" w:rsidP="00DF5172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Finanční nástroj</w:t>
            </w:r>
          </w:p>
        </w:tc>
      </w:tr>
      <w:tr w:rsidR="00217464" w:rsidRPr="00FD7D4E" w:rsidTr="00E96B75">
        <w:trPr>
          <w:trHeight w:val="352"/>
        </w:trPr>
        <w:tc>
          <w:tcPr>
            <w:tcW w:w="2268" w:type="dxa"/>
          </w:tcPr>
          <w:p w:rsidR="00217464" w:rsidRPr="00E96B75" w:rsidRDefault="00217464" w:rsidP="00A06C2C">
            <w:pPr>
              <w:rPr>
                <w:b/>
              </w:rPr>
            </w:pPr>
            <w:r>
              <w:rPr>
                <w:b/>
              </w:rPr>
              <w:t>FRM</w:t>
            </w:r>
          </w:p>
        </w:tc>
        <w:tc>
          <w:tcPr>
            <w:tcW w:w="6944" w:type="dxa"/>
          </w:tcPr>
          <w:p w:rsidR="00217464" w:rsidRPr="00DF5172" w:rsidRDefault="00217464" w:rsidP="00DF5172">
            <w:pPr>
              <w:jc w:val="left"/>
              <w:rPr>
                <w:i/>
                <w:iCs/>
              </w:rPr>
            </w:pPr>
            <w:r w:rsidRPr="00724311">
              <w:rPr>
                <w:i/>
              </w:rPr>
              <w:t>Fond rozvoje měst – finanční instituce, která poskytuje zvýhodněné úvěry v rámci implementace FN JESSICA</w:t>
            </w:r>
          </w:p>
        </w:tc>
      </w:tr>
      <w:tr w:rsidR="00217464" w:rsidRPr="00FD7D4E" w:rsidTr="00E96B75">
        <w:trPr>
          <w:trHeight w:val="352"/>
        </w:trPr>
        <w:tc>
          <w:tcPr>
            <w:tcW w:w="2268" w:type="dxa"/>
          </w:tcPr>
          <w:p w:rsidR="00217464" w:rsidRPr="00E96B75" w:rsidRDefault="00217464" w:rsidP="00A06C2C">
            <w:pPr>
              <w:rPr>
                <w:b/>
              </w:rPr>
            </w:pPr>
            <w:r w:rsidRPr="00E96B75">
              <w:rPr>
                <w:b/>
              </w:rPr>
              <w:t>IOP</w:t>
            </w:r>
          </w:p>
        </w:tc>
        <w:tc>
          <w:tcPr>
            <w:tcW w:w="6944" w:type="dxa"/>
          </w:tcPr>
          <w:p w:rsidR="00217464" w:rsidRPr="00FD7D4E" w:rsidRDefault="00217464" w:rsidP="00E96B75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Integrovaný operační program</w:t>
            </w:r>
          </w:p>
        </w:tc>
      </w:tr>
      <w:tr w:rsidR="00217464" w:rsidRPr="00FD7D4E" w:rsidTr="00E96B75">
        <w:trPr>
          <w:trHeight w:val="352"/>
        </w:trPr>
        <w:tc>
          <w:tcPr>
            <w:tcW w:w="2268" w:type="dxa"/>
          </w:tcPr>
          <w:p w:rsidR="00217464" w:rsidRPr="00E96B75" w:rsidRDefault="00217464" w:rsidP="00A06C2C">
            <w:pPr>
              <w:rPr>
                <w:b/>
              </w:rPr>
            </w:pPr>
            <w:r w:rsidRPr="00E96B75">
              <w:rPr>
                <w:b/>
              </w:rPr>
              <w:t>IPRM</w:t>
            </w:r>
          </w:p>
        </w:tc>
        <w:tc>
          <w:tcPr>
            <w:tcW w:w="6944" w:type="dxa"/>
          </w:tcPr>
          <w:p w:rsidR="00217464" w:rsidRPr="00FD7D4E" w:rsidRDefault="00217464" w:rsidP="00E96B75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Integrovaný plán rozvoje města</w:t>
            </w:r>
          </w:p>
        </w:tc>
      </w:tr>
      <w:tr w:rsidR="00217464" w:rsidRPr="00FD7D4E" w:rsidTr="00E96B75">
        <w:trPr>
          <w:trHeight w:val="352"/>
        </w:trPr>
        <w:tc>
          <w:tcPr>
            <w:tcW w:w="2268" w:type="dxa"/>
          </w:tcPr>
          <w:p w:rsidR="00217464" w:rsidRPr="00F42F40" w:rsidRDefault="00217464" w:rsidP="00A06C2C">
            <w:pPr>
              <w:rPr>
                <w:b/>
              </w:rPr>
            </w:pPr>
            <w:r w:rsidRPr="00724311">
              <w:rPr>
                <w:rFonts w:cs="Arial"/>
                <w:b/>
                <w:kern w:val="32"/>
                <w:szCs w:val="20"/>
              </w:rPr>
              <w:t>JESSICA</w:t>
            </w:r>
          </w:p>
        </w:tc>
        <w:tc>
          <w:tcPr>
            <w:tcW w:w="6944" w:type="dxa"/>
          </w:tcPr>
          <w:p w:rsidR="00217464" w:rsidRPr="00F42F40" w:rsidRDefault="00217464" w:rsidP="00F42F40">
            <w:pPr>
              <w:jc w:val="left"/>
              <w:rPr>
                <w:i/>
                <w:iCs/>
              </w:rPr>
            </w:pPr>
            <w:r w:rsidRPr="00724311">
              <w:rPr>
                <w:rFonts w:cs="Arial"/>
                <w:i/>
                <w:kern w:val="32"/>
                <w:szCs w:val="20"/>
              </w:rPr>
              <w:t>Joint European Support for sustainable Investment in City Areas, Společná evropská iniciativa pro udržitelné investování do městských oblastí</w:t>
            </w:r>
          </w:p>
        </w:tc>
      </w:tr>
      <w:tr w:rsidR="00217464" w:rsidRPr="00FD7D4E" w:rsidTr="00E96B75">
        <w:trPr>
          <w:trHeight w:val="352"/>
        </w:trPr>
        <w:tc>
          <w:tcPr>
            <w:tcW w:w="2268" w:type="dxa"/>
          </w:tcPr>
          <w:p w:rsidR="00217464" w:rsidRPr="00E96B75" w:rsidRDefault="00217464" w:rsidP="00A06C2C">
            <w:pPr>
              <w:rPr>
                <w:b/>
              </w:rPr>
            </w:pPr>
            <w:r w:rsidRPr="00E96B75">
              <w:rPr>
                <w:b/>
              </w:rPr>
              <w:t>MHD</w:t>
            </w:r>
          </w:p>
        </w:tc>
        <w:tc>
          <w:tcPr>
            <w:tcW w:w="6944" w:type="dxa"/>
          </w:tcPr>
          <w:p w:rsidR="00217464" w:rsidRPr="00FD7D4E" w:rsidRDefault="00217464" w:rsidP="00E96B75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Městská hromadná doprava</w:t>
            </w:r>
          </w:p>
        </w:tc>
      </w:tr>
      <w:tr w:rsidR="00217464" w:rsidRPr="00FD7D4E" w:rsidTr="00E96B75">
        <w:trPr>
          <w:trHeight w:val="352"/>
        </w:trPr>
        <w:tc>
          <w:tcPr>
            <w:tcW w:w="2268" w:type="dxa"/>
          </w:tcPr>
          <w:p w:rsidR="00217464" w:rsidRPr="00E96B75" w:rsidRDefault="00217464" w:rsidP="00A06C2C">
            <w:pPr>
              <w:rPr>
                <w:b/>
              </w:rPr>
            </w:pPr>
            <w:r w:rsidRPr="00E96B75">
              <w:rPr>
                <w:b/>
              </w:rPr>
              <w:t>MMR</w:t>
            </w:r>
          </w:p>
        </w:tc>
        <w:tc>
          <w:tcPr>
            <w:tcW w:w="6944" w:type="dxa"/>
          </w:tcPr>
          <w:p w:rsidR="00217464" w:rsidRPr="00FD7D4E" w:rsidRDefault="00217464" w:rsidP="00E96B75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Ministerstvo pro místní rozvoj ČR</w:t>
            </w:r>
          </w:p>
        </w:tc>
      </w:tr>
      <w:tr w:rsidR="00217464" w:rsidRPr="00FD7D4E" w:rsidTr="00E96B75">
        <w:trPr>
          <w:trHeight w:val="352"/>
        </w:trPr>
        <w:tc>
          <w:tcPr>
            <w:tcW w:w="2268" w:type="dxa"/>
          </w:tcPr>
          <w:p w:rsidR="00217464" w:rsidRPr="00E96B75" w:rsidRDefault="00217464" w:rsidP="00A06C2C">
            <w:pPr>
              <w:rPr>
                <w:b/>
              </w:rPr>
            </w:pPr>
            <w:r w:rsidRPr="00E96B75">
              <w:rPr>
                <w:b/>
              </w:rPr>
              <w:t>MPSV</w:t>
            </w:r>
          </w:p>
        </w:tc>
        <w:tc>
          <w:tcPr>
            <w:tcW w:w="6944" w:type="dxa"/>
          </w:tcPr>
          <w:p w:rsidR="00217464" w:rsidRPr="00FD7D4E" w:rsidRDefault="00217464" w:rsidP="00E96B75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Ministerstvo práce a sociálních věcí ČR</w:t>
            </w:r>
          </w:p>
        </w:tc>
      </w:tr>
      <w:tr w:rsidR="00217464" w:rsidRPr="00FD7D4E" w:rsidTr="00E96B75">
        <w:trPr>
          <w:trHeight w:val="352"/>
        </w:trPr>
        <w:tc>
          <w:tcPr>
            <w:tcW w:w="2268" w:type="dxa"/>
          </w:tcPr>
          <w:p w:rsidR="00217464" w:rsidRPr="00E96B75" w:rsidRDefault="00217464" w:rsidP="00A06C2C">
            <w:pPr>
              <w:rPr>
                <w:b/>
              </w:rPr>
            </w:pPr>
            <w:r w:rsidRPr="00E96B75">
              <w:rPr>
                <w:b/>
              </w:rPr>
              <w:t>MŽP</w:t>
            </w:r>
          </w:p>
        </w:tc>
        <w:tc>
          <w:tcPr>
            <w:tcW w:w="6944" w:type="dxa"/>
          </w:tcPr>
          <w:p w:rsidR="00217464" w:rsidRPr="00FD7D4E" w:rsidRDefault="00217464" w:rsidP="00E96B75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Ministerstvo životního prostředí ČR</w:t>
            </w:r>
          </w:p>
        </w:tc>
      </w:tr>
      <w:tr w:rsidR="00217464" w:rsidRPr="00FD7D4E" w:rsidTr="00E96B75">
        <w:trPr>
          <w:trHeight w:val="352"/>
        </w:trPr>
        <w:tc>
          <w:tcPr>
            <w:tcW w:w="2268" w:type="dxa"/>
          </w:tcPr>
          <w:p w:rsidR="00217464" w:rsidRPr="00E96B75" w:rsidRDefault="00217464" w:rsidP="00A06C2C">
            <w:pPr>
              <w:rPr>
                <w:b/>
              </w:rPr>
            </w:pPr>
            <w:r w:rsidRPr="00E96B75">
              <w:rPr>
                <w:b/>
              </w:rPr>
              <w:t>MSC2007</w:t>
            </w:r>
          </w:p>
        </w:tc>
        <w:tc>
          <w:tcPr>
            <w:tcW w:w="6944" w:type="dxa"/>
          </w:tcPr>
          <w:p w:rsidR="00217464" w:rsidRPr="00FD7D4E" w:rsidRDefault="00217464" w:rsidP="00E96B75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Monitorovací systém Central 2007</w:t>
            </w:r>
          </w:p>
        </w:tc>
      </w:tr>
      <w:tr w:rsidR="00217464" w:rsidRPr="00FD7D4E" w:rsidTr="00E96B75">
        <w:trPr>
          <w:trHeight w:val="352"/>
        </w:trPr>
        <w:tc>
          <w:tcPr>
            <w:tcW w:w="2268" w:type="dxa"/>
          </w:tcPr>
          <w:p w:rsidR="00217464" w:rsidRPr="00E96B75" w:rsidRDefault="00217464" w:rsidP="00A06C2C">
            <w:pPr>
              <w:rPr>
                <w:b/>
              </w:rPr>
            </w:pPr>
            <w:r w:rsidRPr="00E96B75">
              <w:rPr>
                <w:b/>
              </w:rPr>
              <w:t>NSRR</w:t>
            </w:r>
          </w:p>
        </w:tc>
        <w:tc>
          <w:tcPr>
            <w:tcW w:w="6944" w:type="dxa"/>
          </w:tcPr>
          <w:p w:rsidR="00217464" w:rsidRPr="00FD7D4E" w:rsidRDefault="00217464" w:rsidP="00E96B75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Národní strategický referenční rámec</w:t>
            </w:r>
          </w:p>
        </w:tc>
      </w:tr>
      <w:tr w:rsidR="00217464" w:rsidRPr="00FD7D4E" w:rsidTr="00E96B75">
        <w:trPr>
          <w:trHeight w:val="352"/>
        </w:trPr>
        <w:tc>
          <w:tcPr>
            <w:tcW w:w="2268" w:type="dxa"/>
          </w:tcPr>
          <w:p w:rsidR="00217464" w:rsidRPr="00E96B75" w:rsidRDefault="00217464" w:rsidP="00A06C2C">
            <w:pPr>
              <w:rPr>
                <w:b/>
              </w:rPr>
            </w:pPr>
            <w:r>
              <w:rPr>
                <w:b/>
              </w:rPr>
              <w:t>NUTS</w:t>
            </w:r>
          </w:p>
        </w:tc>
        <w:tc>
          <w:tcPr>
            <w:tcW w:w="6944" w:type="dxa"/>
          </w:tcPr>
          <w:p w:rsidR="00217464" w:rsidRDefault="00217464" w:rsidP="00E96B75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La Nomenclature des unités territoriales Statistiques – statistické územní jedotky</w:t>
            </w:r>
          </w:p>
        </w:tc>
      </w:tr>
      <w:tr w:rsidR="00217464" w:rsidRPr="00FD7D4E" w:rsidTr="00E96B75">
        <w:trPr>
          <w:trHeight w:val="352"/>
        </w:trPr>
        <w:tc>
          <w:tcPr>
            <w:tcW w:w="2268" w:type="dxa"/>
          </w:tcPr>
          <w:p w:rsidR="00217464" w:rsidRPr="00E96B75" w:rsidRDefault="00217464" w:rsidP="00A06C2C">
            <w:pPr>
              <w:rPr>
                <w:b/>
              </w:rPr>
            </w:pPr>
            <w:r>
              <w:rPr>
                <w:b/>
              </w:rPr>
              <w:t>OP</w:t>
            </w:r>
          </w:p>
        </w:tc>
        <w:tc>
          <w:tcPr>
            <w:tcW w:w="6944" w:type="dxa"/>
          </w:tcPr>
          <w:p w:rsidR="00217464" w:rsidRDefault="00217464" w:rsidP="00E96B75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Operační program</w:t>
            </w:r>
          </w:p>
        </w:tc>
      </w:tr>
      <w:tr w:rsidR="00217464" w:rsidRPr="00FD7D4E" w:rsidTr="00E96B75">
        <w:trPr>
          <w:trHeight w:val="352"/>
        </w:trPr>
        <w:tc>
          <w:tcPr>
            <w:tcW w:w="2268" w:type="dxa"/>
          </w:tcPr>
          <w:p w:rsidR="00217464" w:rsidRPr="00E96B75" w:rsidRDefault="00217464" w:rsidP="00A06C2C">
            <w:pPr>
              <w:rPr>
                <w:b/>
              </w:rPr>
            </w:pPr>
            <w:r w:rsidRPr="00E96B75">
              <w:rPr>
                <w:b/>
              </w:rPr>
              <w:t>OPLZZ</w:t>
            </w:r>
          </w:p>
        </w:tc>
        <w:tc>
          <w:tcPr>
            <w:tcW w:w="6944" w:type="dxa"/>
          </w:tcPr>
          <w:p w:rsidR="00217464" w:rsidRPr="00FD7D4E" w:rsidRDefault="00217464" w:rsidP="00E96B75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Operační program Lidské zdroje a zaměstnanost </w:t>
            </w:r>
          </w:p>
        </w:tc>
      </w:tr>
      <w:tr w:rsidR="00217464" w:rsidRPr="00FD7D4E" w:rsidTr="00E96B75">
        <w:trPr>
          <w:trHeight w:val="352"/>
        </w:trPr>
        <w:tc>
          <w:tcPr>
            <w:tcW w:w="2268" w:type="dxa"/>
          </w:tcPr>
          <w:p w:rsidR="00217464" w:rsidRPr="00E96B75" w:rsidRDefault="00217464" w:rsidP="00A06C2C">
            <w:pPr>
              <w:rPr>
                <w:b/>
              </w:rPr>
            </w:pPr>
            <w:r w:rsidRPr="00E96B75">
              <w:rPr>
                <w:b/>
              </w:rPr>
              <w:t>ROP</w:t>
            </w:r>
          </w:p>
        </w:tc>
        <w:tc>
          <w:tcPr>
            <w:tcW w:w="6944" w:type="dxa"/>
          </w:tcPr>
          <w:p w:rsidR="00217464" w:rsidRPr="00FD7D4E" w:rsidRDefault="00217464" w:rsidP="00E96B75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Regionální operační program</w:t>
            </w:r>
          </w:p>
        </w:tc>
      </w:tr>
      <w:tr w:rsidR="00217464" w:rsidRPr="00FD7D4E" w:rsidTr="00E96B75">
        <w:trPr>
          <w:trHeight w:val="352"/>
        </w:trPr>
        <w:tc>
          <w:tcPr>
            <w:tcW w:w="2268" w:type="dxa"/>
          </w:tcPr>
          <w:p w:rsidR="00217464" w:rsidRPr="00E96B75" w:rsidRDefault="00217464" w:rsidP="00A06C2C">
            <w:pPr>
              <w:rPr>
                <w:b/>
              </w:rPr>
            </w:pPr>
            <w:r w:rsidRPr="00E96B75">
              <w:rPr>
                <w:b/>
              </w:rPr>
              <w:t>ŘKV</w:t>
            </w:r>
          </w:p>
        </w:tc>
        <w:tc>
          <w:tcPr>
            <w:tcW w:w="6944" w:type="dxa"/>
          </w:tcPr>
          <w:p w:rsidR="00217464" w:rsidRPr="00FD7D4E" w:rsidRDefault="00217464" w:rsidP="00E96B75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Řídicí a koordinační výbor</w:t>
            </w:r>
          </w:p>
        </w:tc>
      </w:tr>
      <w:tr w:rsidR="00217464" w:rsidRPr="00FD7D4E" w:rsidTr="00E96B75">
        <w:trPr>
          <w:trHeight w:val="352"/>
        </w:trPr>
        <w:tc>
          <w:tcPr>
            <w:tcW w:w="2268" w:type="dxa"/>
          </w:tcPr>
          <w:p w:rsidR="00217464" w:rsidRPr="00E96B75" w:rsidRDefault="00217464" w:rsidP="00A06C2C">
            <w:pPr>
              <w:rPr>
                <w:b/>
              </w:rPr>
            </w:pPr>
            <w:r w:rsidRPr="00E96B75">
              <w:rPr>
                <w:b/>
              </w:rPr>
              <w:t>ŘO IOP</w:t>
            </w:r>
          </w:p>
        </w:tc>
        <w:tc>
          <w:tcPr>
            <w:tcW w:w="6944" w:type="dxa"/>
          </w:tcPr>
          <w:p w:rsidR="00217464" w:rsidRPr="00FD7D4E" w:rsidRDefault="00217464" w:rsidP="00E96B75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Řídicí orgán IOP</w:t>
            </w:r>
          </w:p>
        </w:tc>
      </w:tr>
      <w:tr w:rsidR="00217464" w:rsidRPr="00FD7D4E" w:rsidTr="00E96B75">
        <w:trPr>
          <w:trHeight w:val="390"/>
        </w:trPr>
        <w:tc>
          <w:tcPr>
            <w:tcW w:w="2268" w:type="dxa"/>
            <w:tcBorders>
              <w:bottom w:val="single" w:sz="4" w:space="0" w:color="auto"/>
            </w:tcBorders>
          </w:tcPr>
          <w:p w:rsidR="00217464" w:rsidRPr="00E96B75" w:rsidRDefault="00217464" w:rsidP="00A06C2C">
            <w:pPr>
              <w:rPr>
                <w:b/>
              </w:rPr>
            </w:pPr>
            <w:r w:rsidRPr="00E96B75">
              <w:rPr>
                <w:b/>
              </w:rPr>
              <w:t>ŘV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217464" w:rsidRPr="00FD7D4E" w:rsidRDefault="00217464" w:rsidP="00E96B75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Řídící výbor</w:t>
            </w:r>
          </w:p>
        </w:tc>
      </w:tr>
      <w:tr w:rsidR="00217464" w:rsidRPr="00FD7D4E" w:rsidTr="00E96B75">
        <w:trPr>
          <w:trHeight w:val="300"/>
        </w:trPr>
        <w:tc>
          <w:tcPr>
            <w:tcW w:w="2268" w:type="dxa"/>
            <w:tcBorders>
              <w:top w:val="single" w:sz="4" w:space="0" w:color="auto"/>
            </w:tcBorders>
          </w:tcPr>
          <w:p w:rsidR="00217464" w:rsidRPr="00E96B75" w:rsidRDefault="00217464" w:rsidP="00A06C2C">
            <w:pPr>
              <w:rPr>
                <w:b/>
              </w:rPr>
            </w:pPr>
            <w:r w:rsidRPr="00E96B75">
              <w:rPr>
                <w:b/>
              </w:rPr>
              <w:t xml:space="preserve">SEA </w:t>
            </w:r>
          </w:p>
        </w:tc>
        <w:tc>
          <w:tcPr>
            <w:tcW w:w="6944" w:type="dxa"/>
            <w:tcBorders>
              <w:top w:val="single" w:sz="4" w:space="0" w:color="auto"/>
            </w:tcBorders>
          </w:tcPr>
          <w:p w:rsidR="00217464" w:rsidRPr="00E96B75" w:rsidRDefault="00217464" w:rsidP="00E96B75">
            <w:pPr>
              <w:jc w:val="left"/>
              <w:rPr>
                <w:b/>
                <w:i/>
                <w:iCs/>
                <w:szCs w:val="20"/>
              </w:rPr>
            </w:pPr>
            <w:r>
              <w:rPr>
                <w:i/>
                <w:iCs/>
              </w:rPr>
              <w:t>Posouzení vlivů koncepcí na životní prostředí (</w:t>
            </w:r>
            <w:r w:rsidRPr="00E96B75">
              <w:rPr>
                <w:rStyle w:val="Emphasis"/>
                <w:rFonts w:cs="Arial"/>
                <w:b w:val="0"/>
                <w:i/>
                <w:iCs/>
                <w:szCs w:val="20"/>
              </w:rPr>
              <w:t>Strategic Environmental Assessment)</w:t>
            </w:r>
          </w:p>
        </w:tc>
      </w:tr>
      <w:tr w:rsidR="00217464" w:rsidRPr="00FD7D4E" w:rsidTr="00E96B75">
        <w:trPr>
          <w:trHeight w:val="352"/>
        </w:trPr>
        <w:tc>
          <w:tcPr>
            <w:tcW w:w="2268" w:type="dxa"/>
          </w:tcPr>
          <w:p w:rsidR="00217464" w:rsidRPr="00E96B75" w:rsidRDefault="00217464" w:rsidP="00A06C2C">
            <w:pPr>
              <w:rPr>
                <w:b/>
              </w:rPr>
            </w:pPr>
            <w:r w:rsidRPr="00E96B75">
              <w:rPr>
                <w:b/>
              </w:rPr>
              <w:t>SR</w:t>
            </w:r>
          </w:p>
        </w:tc>
        <w:tc>
          <w:tcPr>
            <w:tcW w:w="6944" w:type="dxa"/>
          </w:tcPr>
          <w:p w:rsidR="00217464" w:rsidRPr="00FD7D4E" w:rsidRDefault="00217464" w:rsidP="00E96B75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Státní rozpočet</w:t>
            </w:r>
          </w:p>
        </w:tc>
      </w:tr>
      <w:tr w:rsidR="00217464" w:rsidRPr="00FD7D4E" w:rsidTr="00E96B75">
        <w:trPr>
          <w:trHeight w:val="352"/>
        </w:trPr>
        <w:tc>
          <w:tcPr>
            <w:tcW w:w="2268" w:type="dxa"/>
          </w:tcPr>
          <w:p w:rsidR="00217464" w:rsidRPr="00E96B75" w:rsidRDefault="00217464" w:rsidP="00A06C2C">
            <w:pPr>
              <w:rPr>
                <w:b/>
              </w:rPr>
            </w:pPr>
            <w:r>
              <w:rPr>
                <w:b/>
              </w:rPr>
              <w:t>SVJ</w:t>
            </w:r>
          </w:p>
        </w:tc>
        <w:tc>
          <w:tcPr>
            <w:tcW w:w="6944" w:type="dxa"/>
          </w:tcPr>
          <w:p w:rsidR="00217464" w:rsidRDefault="00217464" w:rsidP="00E96B75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Společenství vlastníků jednotek</w:t>
            </w:r>
          </w:p>
        </w:tc>
      </w:tr>
      <w:tr w:rsidR="00217464" w:rsidRPr="00FD7D4E" w:rsidTr="00E96B75">
        <w:trPr>
          <w:trHeight w:val="352"/>
        </w:trPr>
        <w:tc>
          <w:tcPr>
            <w:tcW w:w="2268" w:type="dxa"/>
            <w:vAlign w:val="center"/>
          </w:tcPr>
          <w:p w:rsidR="00217464" w:rsidRPr="00E96B75" w:rsidRDefault="00217464" w:rsidP="00E96B75">
            <w:pPr>
              <w:jc w:val="left"/>
              <w:rPr>
                <w:b/>
              </w:rPr>
            </w:pPr>
            <w:r w:rsidRPr="00E96B75">
              <w:rPr>
                <w:b/>
              </w:rPr>
              <w:t>SWOT</w:t>
            </w:r>
          </w:p>
        </w:tc>
        <w:tc>
          <w:tcPr>
            <w:tcW w:w="6944" w:type="dxa"/>
          </w:tcPr>
          <w:p w:rsidR="00217464" w:rsidRPr="00FD7D4E" w:rsidRDefault="00217464" w:rsidP="00E96B75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Silné a slabé stránky, příležitosti a rizika (Strenghts, Weaknesses, Opportunities, Threats)</w:t>
            </w:r>
          </w:p>
        </w:tc>
      </w:tr>
      <w:tr w:rsidR="00217464" w:rsidRPr="00FD7D4E" w:rsidTr="00E96B75">
        <w:trPr>
          <w:trHeight w:val="352"/>
        </w:trPr>
        <w:tc>
          <w:tcPr>
            <w:tcW w:w="2268" w:type="dxa"/>
          </w:tcPr>
          <w:p w:rsidR="00217464" w:rsidRPr="00836178" w:rsidRDefault="00217464" w:rsidP="00A06C2C">
            <w:pPr>
              <w:rPr>
                <w:b/>
                <w:iCs/>
              </w:rPr>
            </w:pPr>
            <w:r w:rsidRPr="00836178">
              <w:rPr>
                <w:b/>
                <w:iCs/>
              </w:rPr>
              <w:t>TOP</w:t>
            </w:r>
          </w:p>
        </w:tc>
        <w:tc>
          <w:tcPr>
            <w:tcW w:w="6944" w:type="dxa"/>
          </w:tcPr>
          <w:p w:rsidR="00217464" w:rsidRPr="00FD7D4E" w:rsidRDefault="00217464" w:rsidP="006268C3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Tematický operační program</w:t>
            </w:r>
          </w:p>
        </w:tc>
      </w:tr>
    </w:tbl>
    <w:p w:rsidR="00217464" w:rsidRPr="00CB0D98" w:rsidRDefault="00217464" w:rsidP="00CB0D98"/>
    <w:p w:rsidR="00217464" w:rsidRPr="00CB0D98" w:rsidRDefault="00217464" w:rsidP="00E96B75">
      <w:pPr>
        <w:pStyle w:val="Heading1"/>
        <w:numPr>
          <w:ilvl w:val="0"/>
          <w:numId w:val="11"/>
        </w:numPr>
      </w:pPr>
      <w:r>
        <w:br w:type="page"/>
      </w:r>
      <w:bookmarkStart w:id="2" w:name="_Toc205217883"/>
      <w:bookmarkStart w:id="3" w:name="_Toc212282497"/>
      <w:r>
        <w:t>Úvod</w:t>
      </w:r>
      <w:bookmarkEnd w:id="2"/>
      <w:bookmarkEnd w:id="3"/>
    </w:p>
    <w:p w:rsidR="00217464" w:rsidRPr="00042B42" w:rsidRDefault="00217464" w:rsidP="00F42F40">
      <w:pPr>
        <w:pStyle w:val="Heading1"/>
        <w:rPr>
          <w:b w:val="0"/>
          <w:sz w:val="20"/>
          <w:szCs w:val="20"/>
        </w:rPr>
      </w:pPr>
      <w:r w:rsidRPr="00836178">
        <w:rPr>
          <w:b w:val="0"/>
          <w:sz w:val="20"/>
          <w:szCs w:val="20"/>
        </w:rPr>
        <w:t>Aktualizace Příručky pro předkladatele IPRM byla provedena z důvodu</w:t>
      </w:r>
      <w:r>
        <w:rPr>
          <w:szCs w:val="20"/>
        </w:rPr>
        <w:t xml:space="preserve"> </w:t>
      </w:r>
      <w:r w:rsidRPr="00042B42">
        <w:rPr>
          <w:b w:val="0"/>
          <w:sz w:val="20"/>
          <w:szCs w:val="20"/>
        </w:rPr>
        <w:t>pilotního ověření implementace finančního nástroje J</w:t>
      </w:r>
      <w:r w:rsidRPr="00724311">
        <w:rPr>
          <w:b w:val="0"/>
          <w:sz w:val="20"/>
          <w:szCs w:val="20"/>
        </w:rPr>
        <w:t xml:space="preserve">ESSICA, </w:t>
      </w:r>
      <w:r w:rsidRPr="00042B42">
        <w:rPr>
          <w:b w:val="0"/>
          <w:sz w:val="20"/>
          <w:szCs w:val="20"/>
        </w:rPr>
        <w:t>kter</w:t>
      </w:r>
      <w:r w:rsidRPr="00724311">
        <w:rPr>
          <w:b w:val="0"/>
          <w:sz w:val="20"/>
          <w:szCs w:val="20"/>
        </w:rPr>
        <w:t xml:space="preserve">ý představuje možnost využít prostředky ze strukturálních fondů EU pro návratné investice do projektů realizovaných v deprivovaných zónách se schválenými integrovanými plány rozvoje měst. </w:t>
      </w:r>
    </w:p>
    <w:p w:rsidR="00217464" w:rsidRDefault="00217464"/>
    <w:p w:rsidR="00217464" w:rsidRDefault="00217464" w:rsidP="00B76D6B">
      <w:r>
        <w:t>Příručka pro předkladatele IPRM v IOP je zpracována s cílem poskytnout podrobné informace pro přípravu, zpracování, rozšíření IPRM a jeho realizaci. Příručka navazuje na Metodický pokyn Ministerstva pro místní rozvoj k hlavním zásadám pro přípravu, hodnocení a schvalování IPRM vydaný na základě usnesení vlády ČR č. 883 ze dne 13. 8. 2007, upravené znění ze dne 28. února 2012. Příručka je v souladu s Programovým dokumentem Integrovaného operačního programu, s jeho 5. prioritní osou Národní podpora územního rozvoje, oblastí intervence 5.2 Zlepšení prostředí v problémových sídlištích. Programový dokument IOP je základním dokumentem pro IPRM v IOP. Byl schválen rozhodnutím Komise č. K( 207) 6835 ze dne 20. 12. 2007 ve znění ze dne 21. 12. 2011.</w:t>
      </w:r>
    </w:p>
    <w:p w:rsidR="00217464" w:rsidRDefault="00217464" w:rsidP="00B76D6B">
      <w:r>
        <w:t xml:space="preserve">Příručka je určena pro </w:t>
      </w:r>
      <w:r w:rsidRPr="00204275">
        <w:rPr>
          <w:b/>
        </w:rPr>
        <w:t>města ČR s počtem obyvatel od 20 tisíc</w:t>
      </w:r>
      <w:r>
        <w:t xml:space="preserve"> (kromě hl. města Prahy), která mají podle nařízení ES a při splnění podmínek jednotlivých operačních programů v programovacím období 2007-2013 možnost použít IPRM jako nástroj pro soustředění zdrojů a aktivit na řešení nejzávažnějších problémů ve </w:t>
      </w:r>
      <w:r w:rsidRPr="00570166">
        <w:rPr>
          <w:b/>
          <w:bCs/>
        </w:rPr>
        <w:t>vybrané problémové obytné zóně</w:t>
      </w:r>
      <w:r>
        <w:t xml:space="preserve"> města. Město je zpracovatelem a předkladatelem IPRM a je zodpovědné za jeho realizaci. </w:t>
      </w:r>
    </w:p>
    <w:p w:rsidR="00217464" w:rsidRDefault="00217464" w:rsidP="00204275">
      <w:r>
        <w:t xml:space="preserve">Příručka má dále sloužit pro informaci </w:t>
      </w:r>
      <w:r w:rsidRPr="00570166">
        <w:rPr>
          <w:b/>
          <w:bCs/>
        </w:rPr>
        <w:t>veřejnosti, žadatelům, příjemcům a partnerům ve městech.</w:t>
      </w:r>
    </w:p>
    <w:p w:rsidR="00217464" w:rsidRDefault="00217464" w:rsidP="00204275">
      <w:r>
        <w:t xml:space="preserve">Další informace vydají řídící orgány </w:t>
      </w:r>
      <w:r w:rsidRPr="00547EF4">
        <w:t>v</w:t>
      </w:r>
      <w:r>
        <w:t>e</w:t>
      </w:r>
      <w:r w:rsidRPr="00547EF4">
        <w:t xml:space="preserve"> výzv</w:t>
      </w:r>
      <w:r>
        <w:t>ách</w:t>
      </w:r>
      <w:r w:rsidRPr="00547EF4">
        <w:t xml:space="preserve"> pro předkládání IPRM </w:t>
      </w:r>
      <w:r>
        <w:t>a pro předkládání projektů.</w:t>
      </w:r>
    </w:p>
    <w:p w:rsidR="00217464" w:rsidRDefault="00217464" w:rsidP="00204275">
      <w:r>
        <w:t xml:space="preserve">Informace lze nalézt na internetových stránkách </w:t>
      </w:r>
      <w:hyperlink r:id="rId8" w:history="1">
        <w:r w:rsidRPr="00204275">
          <w:rPr>
            <w:rStyle w:val="Hyperlink"/>
          </w:rPr>
          <w:t>www.strukturalni-fondy.cz/iop</w:t>
        </w:r>
      </w:hyperlink>
      <w:r>
        <w:t xml:space="preserve"> a </w:t>
      </w:r>
      <w:hyperlink r:id="rId9" w:history="1">
        <w:r w:rsidRPr="00204275">
          <w:rPr>
            <w:rStyle w:val="Hyperlink"/>
          </w:rPr>
          <w:t>www.mmr.cz</w:t>
        </w:r>
      </w:hyperlink>
      <w:r>
        <w:t xml:space="preserve">. Informace budou poskytovány na konzultačních místech. Seznam informačních míst k IPRM je k dispozici na zmíněných internetových stránkách </w:t>
      </w:r>
      <w:r w:rsidRPr="00491C1E">
        <w:t xml:space="preserve">a </w:t>
      </w:r>
      <w:r w:rsidRPr="00491C1E">
        <w:rPr>
          <w:bCs/>
          <w:iCs/>
        </w:rPr>
        <w:t>v příloze č. 5</w:t>
      </w:r>
      <w:r>
        <w:rPr>
          <w:bCs/>
          <w:iCs/>
        </w:rPr>
        <w:t xml:space="preserve"> této Příručky</w:t>
      </w:r>
      <w:r w:rsidRPr="00491C1E">
        <w:t>.</w:t>
      </w:r>
    </w:p>
    <w:p w:rsidR="00217464" w:rsidRDefault="00217464" w:rsidP="00E96B75">
      <w:pPr>
        <w:pStyle w:val="Heading1"/>
        <w:numPr>
          <w:ilvl w:val="0"/>
          <w:numId w:val="11"/>
        </w:numPr>
      </w:pPr>
      <w:bookmarkStart w:id="4" w:name="_Toc205217884"/>
      <w:bookmarkStart w:id="5" w:name="_Toc212282498"/>
      <w:r>
        <w:t>Obecná ustanovení</w:t>
      </w:r>
      <w:bookmarkEnd w:id="4"/>
      <w:bookmarkEnd w:id="5"/>
    </w:p>
    <w:p w:rsidR="00217464" w:rsidRDefault="00217464" w:rsidP="00570166">
      <w:pPr>
        <w:pStyle w:val="Heading2"/>
      </w:pPr>
      <w:bookmarkStart w:id="6" w:name="_Toc205217885"/>
      <w:bookmarkStart w:id="7" w:name="_Toc212282499"/>
      <w:r>
        <w:t>Definice pojmů</w:t>
      </w:r>
      <w:bookmarkEnd w:id="6"/>
      <w:bookmarkEnd w:id="7"/>
    </w:p>
    <w:p w:rsidR="00217464" w:rsidRPr="00891E6B" w:rsidRDefault="00217464" w:rsidP="00E96B75">
      <w:pPr>
        <w:numPr>
          <w:ilvl w:val="0"/>
          <w:numId w:val="1"/>
        </w:numPr>
        <w:rPr>
          <w:b/>
        </w:rPr>
      </w:pPr>
      <w:r w:rsidRPr="00891E6B">
        <w:rPr>
          <w:b/>
        </w:rPr>
        <w:t xml:space="preserve">Aktivita:   </w:t>
      </w:r>
    </w:p>
    <w:p w:rsidR="00217464" w:rsidRDefault="00217464" w:rsidP="00A63100">
      <w:r>
        <w:t>Činnost, která je součástí IPRM a je základem pro definování a realizaci jednotlivých projektů. Jako podklad pro definování aktivit může sloužit Programový dokument IOP nebo Prováděcí dokument IOP, příp. jiných OP.</w:t>
      </w:r>
    </w:p>
    <w:p w:rsidR="00217464" w:rsidRDefault="00217464">
      <w:pPr>
        <w:ind w:left="360"/>
      </w:pPr>
    </w:p>
    <w:p w:rsidR="00217464" w:rsidRPr="00891E6B" w:rsidRDefault="00217464" w:rsidP="00E96B75">
      <w:pPr>
        <w:numPr>
          <w:ilvl w:val="0"/>
          <w:numId w:val="1"/>
        </w:numPr>
        <w:rPr>
          <w:b/>
        </w:rPr>
      </w:pPr>
      <w:r w:rsidRPr="00891E6B">
        <w:rPr>
          <w:b/>
        </w:rPr>
        <w:t xml:space="preserve">Dokument IPRM: </w:t>
      </w:r>
    </w:p>
    <w:p w:rsidR="00217464" w:rsidRDefault="00217464" w:rsidP="0046568A">
      <w:r>
        <w:t>Dokument předkládaný Řídicímu orgánu IOP. IPRM je nástrojem naplnění strategie rozvoje města.</w:t>
      </w:r>
      <w:r w:rsidRPr="00906A0C">
        <w:t xml:space="preserve"> </w:t>
      </w:r>
      <w:r>
        <w:t>Obsah dokumentu IPRM je předmětem kapitoly A.4 této Příručky.</w:t>
      </w:r>
    </w:p>
    <w:p w:rsidR="00217464" w:rsidRDefault="00217464">
      <w:pPr>
        <w:ind w:left="360"/>
      </w:pPr>
    </w:p>
    <w:p w:rsidR="00217464" w:rsidRPr="00891E6B" w:rsidRDefault="00217464" w:rsidP="00E96B75">
      <w:pPr>
        <w:numPr>
          <w:ilvl w:val="0"/>
          <w:numId w:val="1"/>
        </w:numPr>
        <w:rPr>
          <w:b/>
        </w:rPr>
      </w:pPr>
      <w:r w:rsidRPr="00891E6B">
        <w:rPr>
          <w:b/>
        </w:rPr>
        <w:t xml:space="preserve">Manažer IPRM: </w:t>
      </w:r>
    </w:p>
    <w:p w:rsidR="00217464" w:rsidRDefault="00217464" w:rsidP="0046568A">
      <w:r>
        <w:t>Osoba zodpovědná městu za řízení přípravy, zpracování, realizaci IPRM a informování zastupitelstva města a ŘO.</w:t>
      </w:r>
    </w:p>
    <w:p w:rsidR="00217464" w:rsidRPr="00891E6B" w:rsidRDefault="00217464" w:rsidP="00E96B75">
      <w:pPr>
        <w:numPr>
          <w:ilvl w:val="0"/>
          <w:numId w:val="1"/>
        </w:numPr>
        <w:rPr>
          <w:b/>
        </w:rPr>
      </w:pPr>
      <w:r w:rsidRPr="00891E6B">
        <w:rPr>
          <w:b/>
        </w:rPr>
        <w:t xml:space="preserve">Metodický pokyn MMR: </w:t>
      </w:r>
    </w:p>
    <w:p w:rsidR="00217464" w:rsidRDefault="00217464" w:rsidP="0046568A">
      <w:r>
        <w:t>Metodický pokyn Ministerstva pro místní rozvoj k hlavním zásadám pro přípravu, hodnocení a schvalování Integrovaného plánu rozvoje města vydaný na základě usnesení vlády ČR ze dne 13. srpna 2007 č. 883 a zpřesněný rozhodnutím ministra pro místní rozvoj č.102/2008 (upravené znění pokynu ze dne 11. června 2008).</w:t>
      </w:r>
    </w:p>
    <w:p w:rsidR="00217464" w:rsidRPr="00891E6B" w:rsidRDefault="00217464" w:rsidP="00E96B75">
      <w:pPr>
        <w:numPr>
          <w:ilvl w:val="0"/>
          <w:numId w:val="1"/>
        </w:numPr>
        <w:rPr>
          <w:b/>
        </w:rPr>
      </w:pPr>
      <w:r w:rsidRPr="00891E6B">
        <w:rPr>
          <w:b/>
        </w:rPr>
        <w:t>Obecná definice IPRM:</w:t>
      </w:r>
    </w:p>
    <w:p w:rsidR="00217464" w:rsidRDefault="00217464" w:rsidP="0046568A">
      <w:r>
        <w:t>Integrovaným plánem rozvoje města se rozumí soubor vzájemně obsahově a časově provázaných akcí, které jsou realizovány ve vymezeném území a směřují k dosažení společného cíle či cílů města.</w:t>
      </w:r>
    </w:p>
    <w:p w:rsidR="00217464" w:rsidRDefault="00217464">
      <w:pPr>
        <w:numPr>
          <w:ilvl w:val="0"/>
          <w:numId w:val="1"/>
        </w:numPr>
        <w:ind w:left="714" w:hanging="357"/>
        <w:rPr>
          <w:b/>
        </w:rPr>
      </w:pPr>
      <w:r w:rsidRPr="00891E6B">
        <w:rPr>
          <w:b/>
        </w:rPr>
        <w:t xml:space="preserve">Opatření: </w:t>
      </w:r>
    </w:p>
    <w:p w:rsidR="00217464" w:rsidRDefault="00217464">
      <w:pPr>
        <w:rPr>
          <w:b/>
        </w:rPr>
      </w:pPr>
      <w:r>
        <w:t>Opatřením se pro potřeby IPRM rozumí soubor aktivit, které povedou k naplnění specifického cíle IPRM.</w:t>
      </w:r>
    </w:p>
    <w:p w:rsidR="00217464" w:rsidRDefault="00217464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724311">
        <w:rPr>
          <w:rFonts w:ascii="Arial" w:hAnsi="Arial" w:cs="Arial"/>
          <w:b/>
        </w:rPr>
        <w:t xml:space="preserve">Pracovní skupiny IPRM: </w:t>
      </w:r>
    </w:p>
    <w:p w:rsidR="00217464" w:rsidRDefault="00217464" w:rsidP="0046568A">
      <w:r>
        <w:t xml:space="preserve">Subjekty zodpovědné především za návrhy k věcné náplni IPRM. Složení pracovních skupin je závislé na typu aktivit IPRM a je popsáno v kapitole A.4 této Příručky. </w:t>
      </w:r>
    </w:p>
    <w:p w:rsidR="00217464" w:rsidRPr="00891E6B" w:rsidRDefault="00217464" w:rsidP="00E96B75">
      <w:pPr>
        <w:numPr>
          <w:ilvl w:val="0"/>
          <w:numId w:val="1"/>
        </w:numPr>
        <w:rPr>
          <w:b/>
        </w:rPr>
      </w:pPr>
      <w:r w:rsidRPr="00891E6B">
        <w:rPr>
          <w:b/>
        </w:rPr>
        <w:t xml:space="preserve">Projekt: </w:t>
      </w:r>
    </w:p>
    <w:p w:rsidR="00217464" w:rsidRDefault="00217464" w:rsidP="0046568A">
      <w:r>
        <w:t>Konkrétní individuální projekt, který realizuje aktivity IPRM a je předkládaný městu ke schválení. Projekt schválený městem předkládá žadatel Řídicímu orgánu IOP nebo řídicím orgánům jiných operačních programů. V některých dokumentech je uváděn pojem „dílčí projekt“.</w:t>
      </w:r>
    </w:p>
    <w:p w:rsidR="00217464" w:rsidRPr="00891E6B" w:rsidRDefault="00217464" w:rsidP="00E96B75">
      <w:pPr>
        <w:numPr>
          <w:ilvl w:val="0"/>
          <w:numId w:val="1"/>
        </w:numPr>
        <w:rPr>
          <w:b/>
        </w:rPr>
      </w:pPr>
      <w:r w:rsidRPr="00891E6B">
        <w:rPr>
          <w:b/>
        </w:rPr>
        <w:t>Předkladatel IPRM</w:t>
      </w:r>
      <w:r>
        <w:rPr>
          <w:b/>
        </w:rPr>
        <w:t>:</w:t>
      </w:r>
      <w:r w:rsidRPr="00891E6B">
        <w:rPr>
          <w:b/>
        </w:rPr>
        <w:t xml:space="preserve">  </w:t>
      </w:r>
    </w:p>
    <w:p w:rsidR="00217464" w:rsidRDefault="00217464" w:rsidP="0046568A">
      <w:r>
        <w:t>Město, které zpracovává a předkládá ke schválení IPRM.</w:t>
      </w:r>
    </w:p>
    <w:p w:rsidR="00217464" w:rsidRPr="00891E6B" w:rsidRDefault="00217464" w:rsidP="00E96B75">
      <w:pPr>
        <w:numPr>
          <w:ilvl w:val="0"/>
          <w:numId w:val="1"/>
        </w:numPr>
        <w:rPr>
          <w:b/>
        </w:rPr>
      </w:pPr>
      <w:r w:rsidRPr="00891E6B">
        <w:rPr>
          <w:b/>
        </w:rPr>
        <w:t>Příjemce</w:t>
      </w:r>
      <w:r>
        <w:rPr>
          <w:b/>
        </w:rPr>
        <w:t>:</w:t>
      </w:r>
    </w:p>
    <w:p w:rsidR="00217464" w:rsidRDefault="00217464" w:rsidP="0046568A">
      <w:r>
        <w:t>Subjekt, který splnil podmínky příslušného operačního programu pro poskytnutí dotace a jehož projekt byl vybrán a schválen k financování.</w:t>
      </w:r>
    </w:p>
    <w:p w:rsidR="00217464" w:rsidRDefault="00217464">
      <w:pPr>
        <w:numPr>
          <w:ilvl w:val="0"/>
          <w:numId w:val="1"/>
        </w:numPr>
        <w:ind w:left="714" w:hanging="357"/>
        <w:rPr>
          <w:b/>
        </w:rPr>
      </w:pPr>
      <w:r w:rsidRPr="00891E6B">
        <w:rPr>
          <w:b/>
        </w:rPr>
        <w:t>Příručka pro předkladatele</w:t>
      </w:r>
      <w:r>
        <w:rPr>
          <w:b/>
        </w:rPr>
        <w:t xml:space="preserve"> IPRM v IOP:</w:t>
      </w:r>
    </w:p>
    <w:p w:rsidR="00217464" w:rsidRDefault="00217464" w:rsidP="0046568A">
      <w:r>
        <w:t>Příručka s podrobnými informacemi pro přípravu, zpracování a realizaci IPRM.</w:t>
      </w:r>
    </w:p>
    <w:p w:rsidR="00217464" w:rsidRPr="00891E6B" w:rsidRDefault="00217464" w:rsidP="00E96B75">
      <w:pPr>
        <w:numPr>
          <w:ilvl w:val="0"/>
          <w:numId w:val="1"/>
        </w:numPr>
        <w:rPr>
          <w:b/>
        </w:rPr>
      </w:pPr>
      <w:r w:rsidRPr="00891E6B">
        <w:rPr>
          <w:b/>
        </w:rPr>
        <w:t>Příručka pro žadatele a příjemce v oblasti intervence 5.2 Zlepšení prostředí v problémových sídlištích</w:t>
      </w:r>
      <w:r>
        <w:rPr>
          <w:b/>
        </w:rPr>
        <w:t>:</w:t>
      </w:r>
      <w:r w:rsidRPr="00891E6B">
        <w:rPr>
          <w:b/>
        </w:rPr>
        <w:t xml:space="preserve"> </w:t>
      </w:r>
    </w:p>
    <w:p w:rsidR="00217464" w:rsidRDefault="00217464" w:rsidP="0046568A">
      <w:r>
        <w:t>Základní informační materiál pro žadatele a příjemce v oblasti intervence 5.2 IOP při přípravě a realizaci projektů.</w:t>
      </w:r>
    </w:p>
    <w:p w:rsidR="00217464" w:rsidRPr="00891E6B" w:rsidRDefault="00217464" w:rsidP="00E96B75">
      <w:pPr>
        <w:numPr>
          <w:ilvl w:val="0"/>
          <w:numId w:val="1"/>
        </w:numPr>
        <w:rPr>
          <w:b/>
        </w:rPr>
      </w:pPr>
      <w:r w:rsidRPr="00891E6B">
        <w:rPr>
          <w:b/>
        </w:rPr>
        <w:t xml:space="preserve">Řídicí výbor IPRM (dále ŘV): </w:t>
      </w:r>
    </w:p>
    <w:p w:rsidR="00217464" w:rsidRDefault="00217464" w:rsidP="0046568A">
      <w:r>
        <w:t xml:space="preserve">Subjekt zapojený do řízení IPRM složený v souladu s principem partnerství ze zástupců veřejné správy a partnerů. Řídící výbor má zásadní roli v přípravě a realizaci IPRM, jak je popsáno v kapitole 5 této Příručky. </w:t>
      </w:r>
    </w:p>
    <w:p w:rsidR="00217464" w:rsidRDefault="00217464" w:rsidP="00E96B75">
      <w:pPr>
        <w:numPr>
          <w:ilvl w:val="0"/>
          <w:numId w:val="1"/>
        </w:numPr>
      </w:pPr>
      <w:r w:rsidRPr="00DC1B2C">
        <w:rPr>
          <w:b/>
        </w:rPr>
        <w:t>Sociálně vyloučená romská lokalita:</w:t>
      </w:r>
    </w:p>
    <w:p w:rsidR="00217464" w:rsidRDefault="00217464" w:rsidP="00A63100">
      <w:pPr>
        <w:rPr>
          <w:szCs w:val="20"/>
        </w:rPr>
      </w:pPr>
      <w:r>
        <w:rPr>
          <w:szCs w:val="20"/>
        </w:rPr>
        <w:t>P</w:t>
      </w:r>
      <w:r w:rsidRPr="00A63100">
        <w:rPr>
          <w:szCs w:val="20"/>
        </w:rPr>
        <w:t>rostor obývaný skupinou, jejíž členové se sami považují za Romy nebo je za Romy označuje jejich okolí</w:t>
      </w:r>
      <w:r>
        <w:rPr>
          <w:szCs w:val="20"/>
        </w:rPr>
        <w:t>,</w:t>
      </w:r>
      <w:r w:rsidRPr="00A63100">
        <w:rPr>
          <w:szCs w:val="20"/>
        </w:rPr>
        <w:t xml:space="preserve"> a </w:t>
      </w:r>
      <w:r>
        <w:rPr>
          <w:szCs w:val="20"/>
        </w:rPr>
        <w:t xml:space="preserve">kteří </w:t>
      </w:r>
      <w:r w:rsidRPr="00A63100">
        <w:rPr>
          <w:szCs w:val="20"/>
        </w:rPr>
        <w:t>jsou sociálně vyloučení</w:t>
      </w:r>
      <w:r>
        <w:rPr>
          <w:szCs w:val="20"/>
        </w:rPr>
        <w:t>,</w:t>
      </w:r>
      <w:r w:rsidRPr="00A63100">
        <w:rPr>
          <w:szCs w:val="20"/>
        </w:rPr>
        <w:t xml:space="preserve"> </w:t>
      </w:r>
      <w:r>
        <w:rPr>
          <w:szCs w:val="20"/>
        </w:rPr>
        <w:t xml:space="preserve">proto </w:t>
      </w:r>
      <w:r w:rsidRPr="00A63100">
        <w:rPr>
          <w:szCs w:val="20"/>
        </w:rPr>
        <w:t>mají výrazně znesnadněn</w:t>
      </w:r>
      <w:r>
        <w:rPr>
          <w:szCs w:val="20"/>
        </w:rPr>
        <w:t>ý</w:t>
      </w:r>
      <w:r w:rsidRPr="00A63100">
        <w:rPr>
          <w:szCs w:val="20"/>
        </w:rPr>
        <w:t xml:space="preserve"> či zcela zamezen</w:t>
      </w:r>
      <w:r>
        <w:rPr>
          <w:szCs w:val="20"/>
        </w:rPr>
        <w:t>ý</w:t>
      </w:r>
      <w:r w:rsidRPr="00A63100">
        <w:rPr>
          <w:szCs w:val="20"/>
        </w:rPr>
        <w:t xml:space="preserve"> přístup ke zdrojům, pozicím a příležitostem, které umožňují zapojení do sociálních ekonomických a politických aktivit majoritní společnosti.</w:t>
      </w:r>
      <w:r>
        <w:rPr>
          <w:szCs w:val="20"/>
        </w:rPr>
        <w:t xml:space="preserve">  </w:t>
      </w:r>
    </w:p>
    <w:p w:rsidR="00217464" w:rsidRPr="007E40EF" w:rsidRDefault="00217464" w:rsidP="00A63100">
      <w:pPr>
        <w:rPr>
          <w:szCs w:val="20"/>
        </w:rPr>
      </w:pPr>
      <w:r>
        <w:rPr>
          <w:szCs w:val="20"/>
        </w:rPr>
        <w:t xml:space="preserve">Problematiku řeší Analýza sociálně vyloučených romských lokalit a absorpční kapacity subjektů působících v této oblasti, zveřejněná na </w:t>
      </w:r>
      <w:hyperlink r:id="rId10" w:history="1">
        <w:r w:rsidRPr="00421DF4">
          <w:rPr>
            <w:rStyle w:val="Hyperlink"/>
            <w:szCs w:val="20"/>
          </w:rPr>
          <w:t>http://www.esfcr.cz/mapa/index.html</w:t>
        </w:r>
      </w:hyperlink>
      <w:r>
        <w:rPr>
          <w:szCs w:val="20"/>
        </w:rPr>
        <w:t>.</w:t>
      </w:r>
    </w:p>
    <w:p w:rsidR="00217464" w:rsidRPr="00891E6B" w:rsidRDefault="00217464" w:rsidP="00E96B75">
      <w:pPr>
        <w:numPr>
          <w:ilvl w:val="0"/>
          <w:numId w:val="1"/>
        </w:numPr>
        <w:rPr>
          <w:b/>
        </w:rPr>
      </w:pPr>
      <w:r w:rsidRPr="00891E6B">
        <w:rPr>
          <w:b/>
        </w:rPr>
        <w:t xml:space="preserve">Struktura IPRM: </w:t>
      </w:r>
    </w:p>
    <w:p w:rsidR="00217464" w:rsidRDefault="00217464" w:rsidP="0046568A">
      <w:r>
        <w:t>Struktura IPRM se skládá z vize, hlavního cíle a specifických cílů, z opatření a jednotlivých aktivit a také z indikátorů pro monitorování a hodnocení. Některé aktivity IPRM pro IOP musí být shodné s aktivitami oblasti intervence 5.2 IOP. Podrobný obsah a struktura dokumentu IPRM jsou popsány v kapitole A.4 této Příručky.</w:t>
      </w:r>
    </w:p>
    <w:p w:rsidR="00217464" w:rsidRPr="00891E6B" w:rsidRDefault="00217464" w:rsidP="00E96B75">
      <w:pPr>
        <w:numPr>
          <w:ilvl w:val="0"/>
          <w:numId w:val="1"/>
        </w:numPr>
        <w:rPr>
          <w:b/>
        </w:rPr>
      </w:pPr>
      <w:r w:rsidRPr="00891E6B">
        <w:rPr>
          <w:b/>
        </w:rPr>
        <w:t>Žadatel:</w:t>
      </w:r>
    </w:p>
    <w:p w:rsidR="00217464" w:rsidRDefault="00217464" w:rsidP="0046568A">
      <w:r>
        <w:t>Subjekt, který předkládá ke schválení žádost o poskytnutí dotace nebo zvýhodněného úvěru.</w:t>
      </w:r>
    </w:p>
    <w:p w:rsidR="00217464" w:rsidRDefault="00217464" w:rsidP="00E96B75">
      <w:pPr>
        <w:pStyle w:val="Heading1"/>
        <w:numPr>
          <w:ilvl w:val="0"/>
          <w:numId w:val="2"/>
        </w:numPr>
      </w:pPr>
      <w:bookmarkStart w:id="8" w:name="_Toc205217886"/>
      <w:r>
        <w:br w:type="page"/>
      </w:r>
      <w:bookmarkStart w:id="9" w:name="_Toc212282500"/>
      <w:r>
        <w:t>Příprava IPRM</w:t>
      </w:r>
      <w:bookmarkEnd w:id="8"/>
      <w:bookmarkEnd w:id="9"/>
    </w:p>
    <w:p w:rsidR="00217464" w:rsidRDefault="00217464" w:rsidP="00E96B75">
      <w:pPr>
        <w:pStyle w:val="Heading2"/>
        <w:numPr>
          <w:ilvl w:val="1"/>
          <w:numId w:val="2"/>
        </w:numPr>
      </w:pPr>
      <w:bookmarkStart w:id="10" w:name="_Toc205217887"/>
      <w:bookmarkStart w:id="11" w:name="_Toc212282501"/>
      <w:r>
        <w:t>Kritéria a podmínky pro výběr zóny</w:t>
      </w:r>
      <w:bookmarkEnd w:id="10"/>
      <w:bookmarkEnd w:id="11"/>
    </w:p>
    <w:p w:rsidR="00217464" w:rsidRDefault="00217464" w:rsidP="00223E41">
      <w:pPr>
        <w:pStyle w:val="Podnadpis"/>
      </w:pPr>
      <w:bookmarkStart w:id="12" w:name="_Toc205217888"/>
      <w:r>
        <w:t>Vstupní kritéria pro výběr zóny</w:t>
      </w:r>
      <w:bookmarkEnd w:id="12"/>
    </w:p>
    <w:p w:rsidR="00217464" w:rsidRDefault="00217464" w:rsidP="00B76D6B">
      <w:r w:rsidRPr="00703877">
        <w:rPr>
          <w:b/>
        </w:rPr>
        <w:t>Výdaje na podporu bydlení je možné považovat za způsobilé, pokud jsou realizovány prostřednictvím aktivit IPRM ve vymezené zóně města</w:t>
      </w:r>
      <w:r>
        <w:t xml:space="preserve">, jak je stanoveno v čl. 7 odst. 2 písm. a) nařízení Evropského parlamentu a Rady (ES) č. 1080/2006 (obecné nařízení). Problémová obytná zóna musí být vybrána na základě kritérií uvedených v čl. 47 nařízení Komise (ES) č. 1828/2006 (prováděcí nařízení), musí vykázat nepříznivé hodnoty alespoň v jednom kritériu, V případě rozšíření zóny IPRM k účelům realizace FN JESSICA se kritérium dokládá pro území, o které bude zóna rozšířena. </w:t>
      </w:r>
    </w:p>
    <w:p w:rsidR="00217464" w:rsidRDefault="00217464" w:rsidP="00E96B75">
      <w:pPr>
        <w:numPr>
          <w:ilvl w:val="0"/>
          <w:numId w:val="3"/>
        </w:numPr>
      </w:pPr>
      <w:r>
        <w:t>vysoká míra dlouhodobé nezaměstnanosti,</w:t>
      </w:r>
    </w:p>
    <w:p w:rsidR="00217464" w:rsidRDefault="00217464" w:rsidP="00E96B75">
      <w:pPr>
        <w:numPr>
          <w:ilvl w:val="0"/>
          <w:numId w:val="3"/>
        </w:numPr>
      </w:pPr>
      <w:r>
        <w:t>neuspokojivý demografický vývoj,</w:t>
      </w:r>
    </w:p>
    <w:p w:rsidR="00217464" w:rsidRDefault="00217464">
      <w:pPr>
        <w:numPr>
          <w:ilvl w:val="0"/>
          <w:numId w:val="3"/>
        </w:numPr>
        <w:ind w:left="714" w:hanging="357"/>
      </w:pPr>
      <w:r>
        <w:t>nízká úroveň vzdělání, významné nedostatky v oblasti dovedností a velký počet studentů, kteří předčasně opouštějí školu,</w:t>
      </w:r>
    </w:p>
    <w:p w:rsidR="00217464" w:rsidRDefault="00217464" w:rsidP="00E96B75">
      <w:pPr>
        <w:numPr>
          <w:ilvl w:val="0"/>
          <w:numId w:val="3"/>
        </w:numPr>
      </w:pPr>
      <w:r>
        <w:t>vysoký stupeň kriminality a delikvence,</w:t>
      </w:r>
    </w:p>
    <w:p w:rsidR="00217464" w:rsidRDefault="00217464" w:rsidP="00E96B75">
      <w:pPr>
        <w:numPr>
          <w:ilvl w:val="0"/>
          <w:numId w:val="3"/>
        </w:numPr>
      </w:pPr>
      <w:r>
        <w:t>obzvláště znečištěné životní prostředí,</w:t>
      </w:r>
    </w:p>
    <w:p w:rsidR="00217464" w:rsidRDefault="00217464" w:rsidP="00E96B75">
      <w:pPr>
        <w:numPr>
          <w:ilvl w:val="0"/>
          <w:numId w:val="3"/>
        </w:numPr>
      </w:pPr>
      <w:r>
        <w:t>nízká míra hospodářské aktivity,</w:t>
      </w:r>
    </w:p>
    <w:p w:rsidR="00217464" w:rsidRDefault="00217464" w:rsidP="00E96B75">
      <w:pPr>
        <w:numPr>
          <w:ilvl w:val="0"/>
          <w:numId w:val="3"/>
        </w:numPr>
      </w:pPr>
      <w:r>
        <w:t>velký počet přistěhovalců, etnických skupin a příslušníků menšin nebo uprchlíků,</w:t>
      </w:r>
    </w:p>
    <w:p w:rsidR="00217464" w:rsidRDefault="00217464" w:rsidP="00E96B75">
      <w:pPr>
        <w:numPr>
          <w:ilvl w:val="0"/>
          <w:numId w:val="3"/>
        </w:numPr>
      </w:pPr>
      <w:r>
        <w:t>poměrně nízká úroveň hodnoty nemovitostí,</w:t>
      </w:r>
    </w:p>
    <w:p w:rsidR="00217464" w:rsidRDefault="00217464" w:rsidP="00E96B75">
      <w:pPr>
        <w:numPr>
          <w:ilvl w:val="0"/>
          <w:numId w:val="3"/>
        </w:numPr>
      </w:pPr>
      <w:r>
        <w:t>vysoká energetická náročnost budov.</w:t>
      </w:r>
    </w:p>
    <w:p w:rsidR="00217464" w:rsidRDefault="00217464" w:rsidP="00DA1EC3"/>
    <w:p w:rsidR="00217464" w:rsidRDefault="00217464" w:rsidP="003F4666">
      <w:r w:rsidRPr="00703877">
        <w:rPr>
          <w:b/>
        </w:rPr>
        <w:t>Výběr zóny</w:t>
      </w:r>
      <w:r>
        <w:t xml:space="preserve"> vhodné pro realizaci aktivit IPRM v IOP město provede na základě </w:t>
      </w:r>
      <w:r w:rsidRPr="00703877">
        <w:rPr>
          <w:b/>
        </w:rPr>
        <w:t>porovnání hodnot kritérií</w:t>
      </w:r>
      <w:r>
        <w:t xml:space="preserve"> </w:t>
      </w:r>
      <w:r w:rsidRPr="00703877">
        <w:rPr>
          <w:b/>
        </w:rPr>
        <w:t>se srovnávacími hodnotami</w:t>
      </w:r>
      <w:r>
        <w:t>.</w:t>
      </w:r>
    </w:p>
    <w:p w:rsidR="00217464" w:rsidRDefault="00217464" w:rsidP="003F4666">
      <w:r w:rsidRPr="00703877">
        <w:rPr>
          <w:b/>
          <w:bCs/>
          <w:i/>
          <w:iCs/>
        </w:rPr>
        <w:t>Srovnávací hodnoty vybraných vstupních kritérií</w:t>
      </w:r>
      <w:r>
        <w:t xml:space="preserve"> pro výběr zóny jsou uvedeny </w:t>
      </w:r>
      <w:r w:rsidRPr="00703877">
        <w:rPr>
          <w:b/>
          <w:bCs/>
          <w:i/>
          <w:iCs/>
        </w:rPr>
        <w:t>v příloze č. 1</w:t>
      </w:r>
      <w:r>
        <w:t>. Srovnávací hodnoty vstupních kritérií pro výběr zón byly podle čl. 47 Nařízení ES 1828/2006 v rámci partnerství projednány s Evropskou komisí a schváleny 29. července 2008.</w:t>
      </w:r>
    </w:p>
    <w:p w:rsidR="00217464" w:rsidRDefault="00217464" w:rsidP="003F4666">
      <w:r>
        <w:t xml:space="preserve">ŘO IOP rozhodl, že pro výběr zóny </w:t>
      </w:r>
      <w:r w:rsidRPr="00336CE7">
        <w:rPr>
          <w:b/>
        </w:rPr>
        <w:t>se nebudou používat kritéria uvedená pod body f) a j).</w:t>
      </w:r>
      <w:r>
        <w:t xml:space="preserve"> </w:t>
      </w:r>
    </w:p>
    <w:p w:rsidR="00217464" w:rsidRDefault="00217464" w:rsidP="00223E41">
      <w:pPr>
        <w:pStyle w:val="Podnadpis"/>
      </w:pPr>
      <w:bookmarkStart w:id="13" w:name="_Toc205217889"/>
      <w:r>
        <w:t>Výběr zóny</w:t>
      </w:r>
      <w:bookmarkEnd w:id="13"/>
    </w:p>
    <w:p w:rsidR="00217464" w:rsidRDefault="00217464" w:rsidP="00703877">
      <w:r w:rsidRPr="00703877">
        <w:rPr>
          <w:b/>
          <w:u w:val="single"/>
        </w:rPr>
        <w:t>Území</w:t>
      </w:r>
      <w:r>
        <w:t xml:space="preserve"> vybrané pro realizaci IPRM v IOP musí vykazovat následující </w:t>
      </w:r>
      <w:r w:rsidRPr="00703877">
        <w:rPr>
          <w:b/>
          <w:u w:val="single"/>
        </w:rPr>
        <w:t>charakteristiky:</w:t>
      </w:r>
    </w:p>
    <w:p w:rsidR="00217464" w:rsidRDefault="00217464" w:rsidP="00E96B75">
      <w:pPr>
        <w:numPr>
          <w:ilvl w:val="0"/>
          <w:numId w:val="4"/>
        </w:numPr>
      </w:pPr>
      <w:r>
        <w:t xml:space="preserve">geograficky vymezená zóna musí být </w:t>
      </w:r>
      <w:r w:rsidRPr="00703877">
        <w:rPr>
          <w:b/>
          <w:bCs/>
        </w:rPr>
        <w:t>souvislá plocha</w:t>
      </w:r>
      <w:r>
        <w:t xml:space="preserve"> na území města;</w:t>
      </w:r>
    </w:p>
    <w:p w:rsidR="00217464" w:rsidRDefault="00217464" w:rsidP="00E96B75">
      <w:pPr>
        <w:numPr>
          <w:ilvl w:val="0"/>
          <w:numId w:val="4"/>
        </w:numPr>
      </w:pPr>
      <w:r>
        <w:t xml:space="preserve">jde o deprivované obytné území s </w:t>
      </w:r>
      <w:r w:rsidRPr="00703877">
        <w:rPr>
          <w:b/>
          <w:bCs/>
        </w:rPr>
        <w:t>koncentrac</w:t>
      </w:r>
      <w:r>
        <w:rPr>
          <w:b/>
          <w:bCs/>
        </w:rPr>
        <w:t>í</w:t>
      </w:r>
      <w:r w:rsidRPr="00703877">
        <w:rPr>
          <w:b/>
          <w:bCs/>
        </w:rPr>
        <w:t xml:space="preserve"> negativních jevů</w:t>
      </w:r>
      <w:r>
        <w:t>, např. vysokou nezaměstnaností, kriminalitou, sociálním vyloučením atd.;</w:t>
      </w:r>
    </w:p>
    <w:p w:rsidR="00217464" w:rsidRDefault="00217464" w:rsidP="00E96B75">
      <w:pPr>
        <w:numPr>
          <w:ilvl w:val="0"/>
          <w:numId w:val="4"/>
        </w:numPr>
      </w:pPr>
      <w:r>
        <w:t xml:space="preserve">zóna musí být součástí města s celkovým počtem obyvatel </w:t>
      </w:r>
      <w:r w:rsidRPr="00703877">
        <w:rPr>
          <w:b/>
          <w:bCs/>
        </w:rPr>
        <w:t>20 000 obyvatel a více</w:t>
      </w:r>
      <w:r>
        <w:t xml:space="preserve"> (kromě Prahy). Seznam měst, která splňují podmínku velikosti počtu obyvatel, je uveden </w:t>
      </w:r>
      <w:r w:rsidRPr="00D14591">
        <w:rPr>
          <w:bCs/>
          <w:iCs/>
        </w:rPr>
        <w:t>v příloze č. 2 této Příručky</w:t>
      </w:r>
      <w:r w:rsidRPr="00D14591">
        <w:t>.</w:t>
      </w:r>
      <w:r>
        <w:t xml:space="preserve"> Počet obyvatel se zjišťuje z databáze ČSÚ k datu 1. 1. 2006;</w:t>
      </w:r>
    </w:p>
    <w:p w:rsidR="00217464" w:rsidRDefault="00217464" w:rsidP="00E96B75">
      <w:pPr>
        <w:numPr>
          <w:ilvl w:val="0"/>
          <w:numId w:val="4"/>
        </w:numPr>
      </w:pPr>
      <w:r>
        <w:t xml:space="preserve">obytná zóna musí zahrnovat </w:t>
      </w:r>
      <w:r w:rsidRPr="00703877">
        <w:rPr>
          <w:b/>
          <w:bCs/>
        </w:rPr>
        <w:t>nejméně 500 bytů</w:t>
      </w:r>
      <w:r>
        <w:t>;</w:t>
      </w:r>
    </w:p>
    <w:p w:rsidR="00217464" w:rsidRDefault="00217464" w:rsidP="00E96B75">
      <w:pPr>
        <w:numPr>
          <w:ilvl w:val="0"/>
          <w:numId w:val="4"/>
        </w:numPr>
      </w:pPr>
      <w:r>
        <w:t xml:space="preserve">oblast pro realizaci projektů a pilotních projektů zaměřených na řešení romských komunit ohrožených sociálním vyloučením nemusí splňovat podmínku 500 bytů, musí být součástí vybrané obytné zóny, která zahrnuje alespoň 500 bytů. </w:t>
      </w:r>
      <w:r w:rsidRPr="00AE47EC">
        <w:rPr>
          <w:bCs/>
          <w:iCs/>
        </w:rPr>
        <w:t xml:space="preserve">Seznam vybraných  měst </w:t>
      </w:r>
      <w:r w:rsidRPr="00AE47EC">
        <w:t xml:space="preserve">je uveden </w:t>
      </w:r>
      <w:r w:rsidRPr="00AE47EC">
        <w:rPr>
          <w:bCs/>
          <w:iCs/>
        </w:rPr>
        <w:t>v příloze č. 3</w:t>
      </w:r>
      <w:r>
        <w:rPr>
          <w:bCs/>
          <w:iCs/>
        </w:rPr>
        <w:t xml:space="preserve"> této Příručky</w:t>
      </w:r>
      <w:r w:rsidRPr="00AE47EC">
        <w:t>.</w:t>
      </w:r>
      <w:r>
        <w:t xml:space="preserve">  </w:t>
      </w:r>
    </w:p>
    <w:p w:rsidR="00217464" w:rsidRDefault="00217464" w:rsidP="00B76D6B">
      <w:r>
        <w:t xml:space="preserve">V části zóny vybrané městem pro realizaci projektů na podporu revitalizace veřejného prostranství v oblasti intervence 5.2 IOP se </w:t>
      </w:r>
      <w:r w:rsidRPr="00C51C93">
        <w:rPr>
          <w:b/>
          <w:bCs/>
          <w:i/>
          <w:iCs/>
        </w:rPr>
        <w:t>nesmí</w:t>
      </w:r>
      <w:r>
        <w:t xml:space="preserve"> realizovat </w:t>
      </w:r>
      <w:r w:rsidRPr="00E44711">
        <w:t xml:space="preserve">aktivity na podporu revitalizace veřejného prostranství </w:t>
      </w:r>
      <w:r w:rsidRPr="00B07509">
        <w:t>podpor</w:t>
      </w:r>
      <w:r>
        <w:t>ované</w:t>
      </w:r>
      <w:r w:rsidRPr="00B07509">
        <w:t xml:space="preserve"> ze strukturálních fondů </w:t>
      </w:r>
      <w:r>
        <w:t>nebo</w:t>
      </w:r>
      <w:r w:rsidRPr="00B07509">
        <w:t xml:space="preserve"> národních dotací.</w:t>
      </w:r>
      <w:r>
        <w:t xml:space="preserve"> </w:t>
      </w:r>
    </w:p>
    <w:p w:rsidR="00217464" w:rsidRDefault="00217464" w:rsidP="00E96B75">
      <w:pPr>
        <w:pStyle w:val="Heading2"/>
        <w:numPr>
          <w:ilvl w:val="1"/>
          <w:numId w:val="2"/>
        </w:numPr>
      </w:pPr>
      <w:bookmarkStart w:id="14" w:name="_Toc205217890"/>
      <w:bookmarkStart w:id="15" w:name="_Toc212282502"/>
      <w:r>
        <w:t>Podmínky stanovené IOP</w:t>
      </w:r>
      <w:bookmarkEnd w:id="14"/>
      <w:bookmarkEnd w:id="15"/>
    </w:p>
    <w:p w:rsidR="00217464" w:rsidRDefault="00217464" w:rsidP="00223E41">
      <w:pPr>
        <w:pStyle w:val="Podnadpis"/>
      </w:pPr>
    </w:p>
    <w:p w:rsidR="00217464" w:rsidRDefault="00217464" w:rsidP="00BC7D22">
      <w:pPr>
        <w:pStyle w:val="Podnadpis"/>
      </w:pPr>
      <w:r>
        <w:t>Podporované aktivity – opatření IPRM</w:t>
      </w:r>
    </w:p>
    <w:p w:rsidR="00217464" w:rsidRDefault="00217464" w:rsidP="00BC7D22">
      <w:r>
        <w:t xml:space="preserve">IPRM </w:t>
      </w:r>
      <w:r w:rsidRPr="00184760">
        <w:rPr>
          <w:b/>
          <w:bCs/>
          <w:i/>
          <w:iCs/>
        </w:rPr>
        <w:t>musí</w:t>
      </w:r>
      <w:r>
        <w:t xml:space="preserve"> zahrnovat aktivity spolufinancované z oblasti intervence 5.2 IOP: </w:t>
      </w:r>
    </w:p>
    <w:p w:rsidR="00217464" w:rsidRPr="00184760" w:rsidRDefault="00217464" w:rsidP="00E96B75">
      <w:pPr>
        <w:numPr>
          <w:ilvl w:val="0"/>
          <w:numId w:val="5"/>
        </w:numPr>
      </w:pPr>
      <w:r>
        <w:t>revitalizace veřejných prostranství,</w:t>
      </w:r>
    </w:p>
    <w:p w:rsidR="00217464" w:rsidRPr="00184760" w:rsidRDefault="00217464" w:rsidP="00E96B75">
      <w:pPr>
        <w:numPr>
          <w:ilvl w:val="0"/>
          <w:numId w:val="5"/>
        </w:numPr>
      </w:pPr>
      <w:r>
        <w:t xml:space="preserve">regenerace bytových domů. </w:t>
      </w:r>
    </w:p>
    <w:p w:rsidR="00217464" w:rsidRDefault="00217464" w:rsidP="00BC7D22">
      <w:r>
        <w:t xml:space="preserve">IPRM </w:t>
      </w:r>
      <w:r w:rsidRPr="00184760">
        <w:rPr>
          <w:b/>
          <w:bCs/>
          <w:i/>
          <w:iCs/>
        </w:rPr>
        <w:t>může</w:t>
      </w:r>
      <w:r>
        <w:t xml:space="preserve"> ve vybrané obytné zóně zahrnovat také: </w:t>
      </w:r>
    </w:p>
    <w:p w:rsidR="00217464" w:rsidRDefault="00217464" w:rsidP="00E96B75">
      <w:pPr>
        <w:numPr>
          <w:ilvl w:val="0"/>
          <w:numId w:val="5"/>
        </w:numPr>
      </w:pPr>
      <w:r>
        <w:t xml:space="preserve">pilotní projekty zaměřené na řešení romských komunit ohrožených sociálním vyloučením. Výběr měst byl proveden MPSV ve spolupráci s Radou vlády pro záležitosti romské komunity. Tato aktivita zahrnuje revitalizaci veřejných prostranství i regeneraci bytových domů, viz popis aktivity 5.2c) v dalším textu. </w:t>
      </w:r>
    </w:p>
    <w:p w:rsidR="00217464" w:rsidRPr="001457A5" w:rsidRDefault="00217464" w:rsidP="00F039FC"/>
    <w:p w:rsidR="00217464" w:rsidRDefault="00217464" w:rsidP="00154938">
      <w:r>
        <w:t>Tento pilotní projekt musí být propojen v téže zóně nebo lokalitě s aktivitami:</w:t>
      </w:r>
    </w:p>
    <w:p w:rsidR="00217464" w:rsidRDefault="00217464" w:rsidP="00E96B75">
      <w:pPr>
        <w:numPr>
          <w:ilvl w:val="1"/>
          <w:numId w:val="4"/>
        </w:numPr>
      </w:pPr>
      <w:r>
        <w:t>oblasti intervence 3.1b Služby v oblasti sociální integrace v IOP nebo</w:t>
      </w:r>
    </w:p>
    <w:p w:rsidR="00217464" w:rsidRDefault="00217464" w:rsidP="00E96B75">
      <w:pPr>
        <w:numPr>
          <w:ilvl w:val="1"/>
          <w:numId w:val="4"/>
        </w:numPr>
      </w:pPr>
      <w:r>
        <w:t>oblasti intervence 3.2 Operační program lidské zdroje a zaměstnanost (dále jen „OP LZZ“) zaměřené na neinvestiční podporu romských lokalit.</w:t>
      </w:r>
    </w:p>
    <w:p w:rsidR="00217464" w:rsidRDefault="00217464" w:rsidP="00B404D3">
      <w:r>
        <w:t>Celkové způsobilé výdaje aktivit 5.2 IOP na regeneraci bytových domů budou v rozpočtu IPRM ve výši minimálně 40 % z celkových způsobilých výdajů z veřejných i soukromých zdrojů.</w:t>
      </w:r>
    </w:p>
    <w:p w:rsidR="00217464" w:rsidRDefault="00217464" w:rsidP="00B404D3">
      <w:r>
        <w:t xml:space="preserve">IPRM zpracované k pilotnímu ověření FN JESSICA nemusí obsahovat aktivitu a) revitalizace veřejných prostranství.  </w:t>
      </w:r>
    </w:p>
    <w:p w:rsidR="00217464" w:rsidRDefault="00217464" w:rsidP="00B404D3">
      <w:r>
        <w:t>Projekty na zvýhodněné úvěry z FN JESSICA je možné čerpat na projekty realizované:</w:t>
      </w:r>
    </w:p>
    <w:p w:rsidR="00217464" w:rsidRDefault="00217464">
      <w:pPr>
        <w:pStyle w:val="ListParagraph"/>
        <w:numPr>
          <w:ilvl w:val="0"/>
          <w:numId w:val="48"/>
        </w:numPr>
        <w:rPr>
          <w:rFonts w:cs="Arial"/>
        </w:rPr>
      </w:pPr>
      <w:r w:rsidRPr="00724311">
        <w:rPr>
          <w:rFonts w:ascii="Arial" w:hAnsi="Arial" w:cs="Arial"/>
        </w:rPr>
        <w:t>v zónách s nově zpracovaným a schváleným IPRM,</w:t>
      </w:r>
    </w:p>
    <w:p w:rsidR="00217464" w:rsidRDefault="00217464">
      <w:pPr>
        <w:pStyle w:val="ListParagraph"/>
        <w:numPr>
          <w:ilvl w:val="0"/>
          <w:numId w:val="48"/>
        </w:numPr>
        <w:rPr>
          <w:rFonts w:cs="Arial"/>
        </w:rPr>
      </w:pPr>
      <w:r w:rsidRPr="00724311">
        <w:rPr>
          <w:rFonts w:ascii="Arial" w:hAnsi="Arial" w:cs="Arial"/>
        </w:rPr>
        <w:t xml:space="preserve">v rozšířených </w:t>
      </w:r>
      <w:r>
        <w:rPr>
          <w:rFonts w:ascii="Arial" w:hAnsi="Arial" w:cs="Arial"/>
        </w:rPr>
        <w:t>zónách</w:t>
      </w:r>
      <w:r w:rsidRPr="00724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stávajících IPRM</w:t>
      </w:r>
    </w:p>
    <w:p w:rsidR="00217464" w:rsidRPr="00FE5EC5" w:rsidRDefault="00217464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 stávajících zónách dříve schválených </w:t>
      </w:r>
      <w:r w:rsidRPr="00FE5EC5">
        <w:rPr>
          <w:rFonts w:ascii="Arial" w:hAnsi="Arial" w:cs="Arial"/>
        </w:rPr>
        <w:t>IPRM</w:t>
      </w:r>
      <w:r>
        <w:rPr>
          <w:rFonts w:ascii="Arial" w:hAnsi="Arial" w:cs="Arial"/>
        </w:rPr>
        <w:t>,</w:t>
      </w:r>
      <w:r w:rsidRPr="00FE5E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jejich </w:t>
      </w:r>
      <w:r w:rsidRPr="00FE5EC5">
        <w:rPr>
          <w:rFonts w:ascii="Arial" w:hAnsi="Arial" w:cs="Arial"/>
        </w:rPr>
        <w:t xml:space="preserve">seznam je </w:t>
      </w:r>
      <w:r>
        <w:rPr>
          <w:rFonts w:ascii="Arial" w:hAnsi="Arial" w:cs="Arial"/>
        </w:rPr>
        <w:t xml:space="preserve">uvedený </w:t>
      </w:r>
      <w:r w:rsidRPr="00FE5EC5">
        <w:rPr>
          <w:rFonts w:ascii="Arial" w:hAnsi="Arial" w:cs="Arial"/>
        </w:rPr>
        <w:t>v příloze č. 14)</w:t>
      </w:r>
      <w:r>
        <w:rPr>
          <w:rFonts w:ascii="Arial" w:hAnsi="Arial" w:cs="Arial"/>
        </w:rPr>
        <w:t>.</w:t>
      </w:r>
    </w:p>
    <w:p w:rsidR="00217464" w:rsidRPr="009500FF" w:rsidRDefault="00217464" w:rsidP="00F92B01">
      <w:pPr>
        <w:rPr>
          <w:b/>
          <w:sz w:val="24"/>
        </w:rPr>
      </w:pPr>
      <w:r w:rsidRPr="009500FF">
        <w:rPr>
          <w:b/>
          <w:sz w:val="24"/>
        </w:rPr>
        <w:t>Spolufinancování projektů IPRM</w:t>
      </w:r>
    </w:p>
    <w:p w:rsidR="00217464" w:rsidRDefault="00217464">
      <w:pPr>
        <w:numPr>
          <w:ilvl w:val="0"/>
          <w:numId w:val="19"/>
        </w:numPr>
        <w:ind w:left="714" w:hanging="357"/>
      </w:pPr>
      <w:r>
        <w:t>Revitalizace veřejných prostranství – IOP hradí maximálně 85 % způsobilých výdajů projektu prostřednictvím ERDF, zbytek způsobilých výdajů hradí příjemci (příslušná města).</w:t>
      </w:r>
    </w:p>
    <w:p w:rsidR="00217464" w:rsidRDefault="00217464" w:rsidP="00E96B75">
      <w:pPr>
        <w:numPr>
          <w:ilvl w:val="0"/>
          <w:numId w:val="19"/>
        </w:numPr>
      </w:pPr>
      <w:r>
        <w:t xml:space="preserve">Regenerace bytových domů – vzhledem k tomu, že se jedná o veřejnou podporu, nesmí příspěvek IOP překročit možný strop veřejné podpory, který bude stanoven Evropskou komisí v rámci notifikace režimu podpory. </w:t>
      </w:r>
    </w:p>
    <w:p w:rsidR="00217464" w:rsidRDefault="00217464">
      <w:pPr>
        <w:numPr>
          <w:ilvl w:val="0"/>
          <w:numId w:val="28"/>
        </w:numPr>
      </w:pPr>
      <w:r>
        <w:t>dotace přímá maximálně 40 % způsobilých výdajů. Výjimkou je NUTS 2 Jihozápad, kde IOP hradil do roku 2010 36 % a v letech 2011-2013 30 % celkových způsobilých výdajů. Příjemci budou hradit cca 60 % způsobilých výdajů projektů. Existuje možnost bonifikace pro malé a střední podniky ve výši 20 %, resp. 10 %.</w:t>
      </w:r>
    </w:p>
    <w:p w:rsidR="00217464" w:rsidRDefault="00217464" w:rsidP="00520D09">
      <w:pPr>
        <w:ind w:firstLine="709"/>
      </w:pPr>
      <w:r>
        <w:t xml:space="preserve">Případné nezpůsobilé výdaje projektů musí vždy v plném rozsahu uhradit příjemce. </w:t>
      </w:r>
    </w:p>
    <w:p w:rsidR="00217464" w:rsidRDefault="00217464">
      <w:pPr>
        <w:ind w:left="1440"/>
      </w:pPr>
    </w:p>
    <w:p w:rsidR="00217464" w:rsidRPr="009C6673" w:rsidRDefault="00217464">
      <w:pPr>
        <w:pStyle w:val="ListParagraph"/>
        <w:numPr>
          <w:ilvl w:val="0"/>
          <w:numId w:val="28"/>
        </w:numPr>
        <w:jc w:val="both"/>
        <w:rPr>
          <w:iCs/>
          <w:sz w:val="24"/>
        </w:rPr>
      </w:pPr>
      <w:r w:rsidRPr="00520D09">
        <w:rPr>
          <w:rFonts w:ascii="Arial" w:hAnsi="Arial" w:cs="Arial"/>
        </w:rPr>
        <w:t>zvýhodněný ú</w:t>
      </w:r>
      <w:r>
        <w:rPr>
          <w:rFonts w:ascii="Arial" w:hAnsi="Arial" w:cs="Arial"/>
        </w:rPr>
        <w:t>věr</w:t>
      </w:r>
      <w:r w:rsidRPr="00520D09">
        <w:rPr>
          <w:rFonts w:ascii="Arial" w:hAnsi="Arial" w:cs="Arial"/>
        </w:rPr>
        <w:t xml:space="preserve"> finančního nástroje JESSICA</w:t>
      </w:r>
      <w:r>
        <w:rPr>
          <w:rFonts w:ascii="Arial" w:hAnsi="Arial" w:cs="Arial"/>
        </w:rPr>
        <w:t xml:space="preserve"> - </w:t>
      </w:r>
      <w:r w:rsidRPr="009C6673">
        <w:rPr>
          <w:rFonts w:ascii="Arial" w:hAnsi="Arial" w:cs="Arial"/>
          <w:iCs/>
        </w:rPr>
        <w:t>veřejná podpora bude vypočítána jako rozdíl mezi zaplaceným úrokem při tržní úrokové sazbě (resp. sazbě stanovené jako</w:t>
      </w:r>
      <w:r w:rsidRPr="009C6673">
        <w:rPr>
          <w:iCs/>
          <w:sz w:val="24"/>
          <w:szCs w:val="24"/>
        </w:rPr>
        <w:t xml:space="preserve"> součet </w:t>
      </w:r>
      <w:r w:rsidRPr="009C6673">
        <w:rPr>
          <w:rFonts w:ascii="Arial" w:hAnsi="Arial" w:cs="Arial"/>
          <w:iCs/>
        </w:rPr>
        <w:t>základní referenční sazby a rizikové přirážky dle bonity klienta a zajištění úvěru) a při zvýhodněné sazbě, která bude žadateli poskytnuta. Takto stanovená výše podpory (hrubý ekvivalent podpory) nepřekročí (stejně jako dosavadní podpora v IOP) prahy stanovené</w:t>
      </w:r>
      <w:r w:rsidRPr="009C6673">
        <w:rPr>
          <w:rFonts w:ascii="Arial" w:hAnsi="Arial" w:cs="Arial"/>
          <w:i/>
          <w:iCs/>
        </w:rPr>
        <w:t xml:space="preserve"> </w:t>
      </w:r>
      <w:r w:rsidRPr="009C6673">
        <w:rPr>
          <w:rFonts w:ascii="Arial" w:hAnsi="Arial" w:cs="Arial"/>
          <w:iCs/>
        </w:rPr>
        <w:t>v Národní mapě regionální podpory nebo limit stanovený de minimis.</w:t>
      </w:r>
      <w:r w:rsidRPr="009C6673">
        <w:rPr>
          <w:iCs/>
          <w:sz w:val="24"/>
          <w:szCs w:val="24"/>
        </w:rPr>
        <w:t xml:space="preserve"> </w:t>
      </w:r>
    </w:p>
    <w:p w:rsidR="00217464" w:rsidRPr="005E79CE" w:rsidRDefault="00217464" w:rsidP="00595AE5">
      <w:pPr>
        <w:ind w:left="360"/>
      </w:pPr>
    </w:p>
    <w:p w:rsidR="00217464" w:rsidRPr="00525AD4" w:rsidRDefault="00217464" w:rsidP="004731D6"/>
    <w:p w:rsidR="00217464" w:rsidRPr="009500FF" w:rsidRDefault="00217464" w:rsidP="00DF4A96">
      <w:pPr>
        <w:rPr>
          <w:sz w:val="24"/>
        </w:rPr>
      </w:pPr>
      <w:r w:rsidRPr="009500FF">
        <w:rPr>
          <w:b/>
          <w:sz w:val="24"/>
        </w:rPr>
        <w:t xml:space="preserve">Sociální bydlení </w:t>
      </w:r>
      <w:r w:rsidRPr="009500FF">
        <w:rPr>
          <w:sz w:val="24"/>
        </w:rPr>
        <w:t xml:space="preserve"> </w:t>
      </w:r>
    </w:p>
    <w:p w:rsidR="00217464" w:rsidRDefault="00217464" w:rsidP="00BC7D22">
      <w:r>
        <w:t xml:space="preserve">Sociální byt se základním vybavením je určen pro osoby, které v důsledku nepříznivých životních okolností nemají přístup k bydlení a jsou schopné plnit povinnosti vyplývající z nájemního vztahu. Jsou to skupiny zdravotně, příjmově nebo jinak sociálně znevýhodněné. </w:t>
      </w:r>
    </w:p>
    <w:p w:rsidR="00217464" w:rsidRDefault="00217464" w:rsidP="00BC7D22">
      <w:r>
        <w:t xml:space="preserve">Sociální byt splňuje podmínky pro byt dle ČSN 73 4301 Obytné budovy. Byt bude vybaven pouze nezbytně nutným zařízením. Doporučuje se byty vybavit zařízením, které není možné demontovat. </w:t>
      </w:r>
    </w:p>
    <w:p w:rsidR="00217464" w:rsidRDefault="00217464" w:rsidP="00BC7D22">
      <w:r>
        <w:t>Příjemci podpory určené na sociální bydlení jsou pouze obce a neziskové organizace. Nařízení ES 1828/2006 čl. 47, odst. 2.b): „Poskytování kvalitního moderního sociálního bydlení prostřednictvím renovací a změnou používání stávajících budov, které jsou ve vlastnictví orgánů veřejné moci nebo neziskových subjektů.“</w:t>
      </w:r>
    </w:p>
    <w:p w:rsidR="00217464" w:rsidRDefault="00217464" w:rsidP="00BC7D22">
      <w:r>
        <w:t xml:space="preserve">Maximální způsobilé výdaje na vybudování sociálního bytu nepřesáhnou </w:t>
      </w:r>
      <w:r w:rsidRPr="00525AD4">
        <w:rPr>
          <w:b/>
          <w:bCs/>
        </w:rPr>
        <w:t>15 000 Kč</w:t>
      </w:r>
      <w:r>
        <w:t xml:space="preserve"> na 1 m</w:t>
      </w:r>
      <w:r>
        <w:rPr>
          <w:vertAlign w:val="superscript"/>
        </w:rPr>
        <w:t>2</w:t>
      </w:r>
      <w:r>
        <w:t xml:space="preserve"> plochy bytu. Tento limit neplatí v případě využití zvýhodněného úvěru z JFN ESSICA. </w:t>
      </w:r>
    </w:p>
    <w:p w:rsidR="00217464" w:rsidRPr="00525AD4" w:rsidRDefault="00217464" w:rsidP="00525AD4">
      <w:pPr>
        <w:rPr>
          <w:b/>
          <w:bCs/>
        </w:rPr>
      </w:pPr>
      <w:r w:rsidRPr="00525AD4">
        <w:rPr>
          <w:b/>
          <w:bCs/>
        </w:rPr>
        <w:t>Podmínky p</w:t>
      </w:r>
      <w:r>
        <w:rPr>
          <w:b/>
          <w:bCs/>
        </w:rPr>
        <w:t>ro nakládání se sociálními byty</w:t>
      </w:r>
      <w:r w:rsidRPr="00525AD4">
        <w:rPr>
          <w:b/>
          <w:bCs/>
        </w:rPr>
        <w:t xml:space="preserve">: </w:t>
      </w:r>
    </w:p>
    <w:p w:rsidR="00217464" w:rsidRDefault="00217464">
      <w:pPr>
        <w:numPr>
          <w:ilvl w:val="0"/>
          <w:numId w:val="49"/>
        </w:numPr>
        <w:rPr>
          <w:rFonts w:cs="Arial"/>
        </w:rPr>
      </w:pPr>
      <w:r>
        <w:rPr>
          <w:rFonts w:cs="Arial"/>
        </w:rPr>
        <w:t>Pronajímatel nepodmíní uzavření smlouvy o nájmu složením finančních prostředků.</w:t>
      </w:r>
    </w:p>
    <w:p w:rsidR="00217464" w:rsidRDefault="00217464">
      <w:pPr>
        <w:numPr>
          <w:ilvl w:val="0"/>
          <w:numId w:val="49"/>
        </w:numPr>
      </w:pPr>
      <w:r>
        <w:rPr>
          <w:rFonts w:cs="Arial"/>
        </w:rPr>
        <w:t>Měsíční nájemné za 1 m</w:t>
      </w:r>
      <w:r w:rsidRPr="00525AD4">
        <w:rPr>
          <w:rFonts w:cs="Arial"/>
          <w:vertAlign w:val="superscript"/>
        </w:rPr>
        <w:t xml:space="preserve">2 </w:t>
      </w:r>
      <w:r>
        <w:rPr>
          <w:rFonts w:cs="Arial"/>
        </w:rPr>
        <w:t>podlahové plochy sociálního bytu sjednané při uzavření nájemní smlouvy nebo změněné v průběhu trvání nájemního vztahu nesmí překročit limit stanovený MMR pro národní programy Podpory bydlení. Limit nájemného může upravi</w:t>
      </w:r>
      <w:r>
        <w:t>t Ministerstvo pro místní rozvoj, jestliže nárůst měsíčního úhrnného indexu spotřebitelských cen za domácnosti celkem zveřejněného Českým statistickým úřadem za období od posledního stanovení limitu, překročí 5 %, přičemž první takové období pro nárůst cenové hladiny začíná prosincem 2006. Nová hodnota limitu nájemného bude odvozena od cenového vývoje pořizovacích a provozních nákladů nemovitostí určených k bydlení. Upravený limit nájemného vyhlašuje a zveřejňuje ministerstvo pro místní rozvoj formou sdělení ve Sbírce zákonů.</w:t>
      </w:r>
    </w:p>
    <w:p w:rsidR="00217464" w:rsidRDefault="00217464">
      <w:pPr>
        <w:numPr>
          <w:ilvl w:val="0"/>
          <w:numId w:val="49"/>
        </w:numPr>
      </w:pPr>
      <w:r>
        <w:rPr>
          <w:rFonts w:cs="Arial"/>
        </w:rPr>
        <w:t>Příjemce je povinen uzavřít nájemní smlouvu k bytu s osobou z cílové skupiny nebo s poskytovatelem sociálních služeb; jedná se zejména o služby sociální intervence, které napomáhají plnit povinnosti vyplývající z nájemního vzt</w:t>
      </w:r>
      <w:r>
        <w:t xml:space="preserve">ahu (placení nájemného a dalších plateb, udržování technického stavu objektu, dodržování dobrých mravů v domě, jednání s úřady apod.). </w:t>
      </w:r>
    </w:p>
    <w:p w:rsidR="00217464" w:rsidRDefault="00217464">
      <w:pPr>
        <w:numPr>
          <w:ilvl w:val="0"/>
          <w:numId w:val="49"/>
        </w:numPr>
      </w:pPr>
      <w:r>
        <w:rPr>
          <w:rFonts w:cs="Arial"/>
        </w:rPr>
        <w:t>Nájemní smlouva bude uzavřena s osobou z cílové skupiny, která prokáže, že její průměrný čistý měsíční příjem v období</w:t>
      </w:r>
      <w:r>
        <w:t xml:space="preserve"> 12 kalendářních měsíců před uzavřením nájemní smlouvy nepřesáhl 0,75 násobek průměrné měsíční mzdy.</w:t>
      </w:r>
    </w:p>
    <w:p w:rsidR="00217464" w:rsidRDefault="00217464">
      <w:pPr>
        <w:numPr>
          <w:ilvl w:val="0"/>
          <w:numId w:val="49"/>
        </w:numPr>
      </w:pPr>
      <w:r>
        <w:t>Pokud budou užívat sociální nájemní byt další osoby, doloží osoba, s níž má být uzavřena nájemní smlouva, že měsíční průměr součtu čistých příjmů všech členů domácnosti za období 12 kalendářních měsíců před uzavřením nájemní smlouvy nepřesáhl:</w:t>
      </w:r>
    </w:p>
    <w:p w:rsidR="00217464" w:rsidRPr="00712AD5" w:rsidRDefault="00217464" w:rsidP="00B76D6B">
      <w:pPr>
        <w:pStyle w:val="ListParagraph"/>
        <w:numPr>
          <w:ilvl w:val="3"/>
          <w:numId w:val="4"/>
        </w:numPr>
        <w:tabs>
          <w:tab w:val="clear" w:pos="2880"/>
          <w:tab w:val="num" w:pos="1418"/>
        </w:tabs>
        <w:ind w:left="1985" w:hanging="851"/>
        <w:rPr>
          <w:rFonts w:ascii="Arial" w:hAnsi="Arial" w:cs="Arial"/>
        </w:rPr>
      </w:pPr>
      <w:r w:rsidRPr="00724311">
        <w:rPr>
          <w:rFonts w:ascii="Arial" w:hAnsi="Arial" w:cs="Arial"/>
        </w:rPr>
        <w:t>1,0 ná</w:t>
      </w:r>
      <w:r>
        <w:rPr>
          <w:rFonts w:ascii="Arial" w:hAnsi="Arial" w:cs="Arial"/>
        </w:rPr>
        <w:t>s</w:t>
      </w:r>
      <w:r w:rsidRPr="00724311">
        <w:rPr>
          <w:rFonts w:ascii="Arial" w:hAnsi="Arial" w:cs="Arial"/>
        </w:rPr>
        <w:t>obek průměrné měsíční mzdy, jedná-li se o domácnost se 2 členy,</w:t>
      </w:r>
    </w:p>
    <w:p w:rsidR="00217464" w:rsidRPr="00712AD5" w:rsidRDefault="00217464" w:rsidP="00B76D6B">
      <w:pPr>
        <w:pStyle w:val="ListParagraph"/>
        <w:numPr>
          <w:ilvl w:val="3"/>
          <w:numId w:val="4"/>
        </w:numPr>
        <w:tabs>
          <w:tab w:val="clear" w:pos="2880"/>
          <w:tab w:val="num" w:pos="1418"/>
        </w:tabs>
        <w:ind w:left="1985" w:hanging="851"/>
        <w:rPr>
          <w:rFonts w:ascii="Arial" w:hAnsi="Arial" w:cs="Arial"/>
        </w:rPr>
      </w:pPr>
      <w:r w:rsidRPr="00724311">
        <w:rPr>
          <w:rFonts w:ascii="Arial" w:hAnsi="Arial" w:cs="Arial"/>
        </w:rPr>
        <w:t>1,2 násobek průměrné měsíční mzdy, jedná-li se o domácnost se 3 členy,</w:t>
      </w:r>
    </w:p>
    <w:p w:rsidR="00217464" w:rsidRPr="00712AD5" w:rsidRDefault="00217464" w:rsidP="00B76D6B">
      <w:pPr>
        <w:pStyle w:val="ListParagraph"/>
        <w:numPr>
          <w:ilvl w:val="3"/>
          <w:numId w:val="4"/>
        </w:numPr>
        <w:tabs>
          <w:tab w:val="clear" w:pos="2880"/>
          <w:tab w:val="num" w:pos="1418"/>
        </w:tabs>
        <w:ind w:left="1985" w:hanging="851"/>
        <w:rPr>
          <w:rFonts w:ascii="Arial" w:hAnsi="Arial" w:cs="Arial"/>
        </w:rPr>
      </w:pPr>
      <w:r w:rsidRPr="00724311">
        <w:rPr>
          <w:rFonts w:ascii="Arial" w:hAnsi="Arial" w:cs="Arial"/>
        </w:rPr>
        <w:t>1,4 násobek průměrné měsíční mzdy, jedná-li se o domácnost se 4 členy,</w:t>
      </w:r>
    </w:p>
    <w:p w:rsidR="00217464" w:rsidRPr="00712AD5" w:rsidRDefault="00217464" w:rsidP="00B76D6B">
      <w:pPr>
        <w:pStyle w:val="ListParagraph"/>
        <w:numPr>
          <w:ilvl w:val="3"/>
          <w:numId w:val="4"/>
        </w:numPr>
        <w:tabs>
          <w:tab w:val="clear" w:pos="2880"/>
          <w:tab w:val="num" w:pos="1418"/>
        </w:tabs>
        <w:ind w:left="1985" w:hanging="851"/>
        <w:rPr>
          <w:rFonts w:ascii="Arial" w:hAnsi="Arial" w:cs="Arial"/>
        </w:rPr>
      </w:pPr>
      <w:r w:rsidRPr="00724311">
        <w:rPr>
          <w:rFonts w:ascii="Arial" w:hAnsi="Arial" w:cs="Arial"/>
        </w:rPr>
        <w:t>1,5 násobek průměrné měsíční mzdy, jedná-li se o domácnost s 5 a více členy.</w:t>
      </w:r>
    </w:p>
    <w:p w:rsidR="00217464" w:rsidRDefault="00217464">
      <w:pPr>
        <w:ind w:left="720"/>
        <w:rPr>
          <w:rFonts w:cs="Arial"/>
        </w:rPr>
      </w:pPr>
      <w:r w:rsidRPr="00712AD5">
        <w:rPr>
          <w:rFonts w:cs="Arial"/>
        </w:rPr>
        <w:t xml:space="preserve">Výše platby za podnájem nesmí přesahovat výši nájemného ze sociálního bytu. </w:t>
      </w:r>
    </w:p>
    <w:p w:rsidR="00217464" w:rsidRDefault="00217464">
      <w:pPr>
        <w:numPr>
          <w:ilvl w:val="0"/>
          <w:numId w:val="49"/>
        </w:numPr>
      </w:pPr>
      <w:r>
        <w:rPr>
          <w:rFonts w:cs="Arial"/>
        </w:rPr>
        <w:t>Nájemní smlouva může být uzavřena pouze s os</w:t>
      </w:r>
      <w:r>
        <w:t>obou, která nemá uzavřenou jinou nájemní smlouvu, nemá ve vlastnictví ani spoluvlastnictví bytový dům, rodinný dům, byt, dům pro rekreační nebo jiné ubytovací účely</w:t>
      </w:r>
    </w:p>
    <w:p w:rsidR="00217464" w:rsidRDefault="00217464">
      <w:pPr>
        <w:numPr>
          <w:ilvl w:val="0"/>
          <w:numId w:val="49"/>
        </w:numPr>
        <w:ind w:left="709" w:hanging="425"/>
        <w:rPr>
          <w:rFonts w:cs="Arial"/>
        </w:rPr>
      </w:pPr>
      <w:r>
        <w:rPr>
          <w:rFonts w:cs="Arial"/>
        </w:rPr>
        <w:t>Nájemní smlouva se uzavře pouze na dobu určitou nejdéle však na 2 roky s možností jejího opakovaného prodlou</w:t>
      </w:r>
      <w:r>
        <w:t xml:space="preserve">žení podle konkrétní situace nájemce. </w:t>
      </w:r>
      <w:r w:rsidRPr="00712AD5">
        <w:rPr>
          <w:rFonts w:cs="Arial"/>
        </w:rPr>
        <w:t xml:space="preserve">Nájemní smlouva může být prodloužena pouze v případě, že nájemce splňuje podmínky pro uzavření smlouvy. </w:t>
      </w:r>
    </w:p>
    <w:p w:rsidR="00217464" w:rsidRPr="00712AD5" w:rsidRDefault="00217464">
      <w:pPr>
        <w:ind w:left="360"/>
        <w:rPr>
          <w:rFonts w:cs="Arial"/>
          <w:szCs w:val="20"/>
        </w:rPr>
      </w:pPr>
      <w:r w:rsidRPr="00712AD5">
        <w:rPr>
          <w:rFonts w:cs="Arial"/>
          <w:szCs w:val="20"/>
        </w:rPr>
        <w:t xml:space="preserve">  </w:t>
      </w:r>
    </w:p>
    <w:p w:rsidR="00217464" w:rsidRDefault="00217464">
      <w:pPr>
        <w:numPr>
          <w:ilvl w:val="0"/>
          <w:numId w:val="49"/>
        </w:numPr>
        <w:spacing w:before="0" w:after="0"/>
        <w:rPr>
          <w:rFonts w:cs="Arial"/>
          <w:szCs w:val="20"/>
        </w:rPr>
      </w:pPr>
      <w:r w:rsidRPr="00712AD5">
        <w:rPr>
          <w:rFonts w:cs="Arial"/>
          <w:szCs w:val="20"/>
        </w:rPr>
        <w:t>Příjemce je povinen uzavřít nájemní smlou</w:t>
      </w:r>
      <w:r w:rsidRPr="00595AE5">
        <w:rPr>
          <w:rFonts w:cs="Arial"/>
          <w:szCs w:val="20"/>
        </w:rPr>
        <w:t>vu k bytu s osobou z cílové skupiny.</w:t>
      </w:r>
    </w:p>
    <w:p w:rsidR="00217464" w:rsidRDefault="00217464">
      <w:pPr>
        <w:spacing w:before="0" w:after="0"/>
        <w:ind w:left="360"/>
        <w:rPr>
          <w:rFonts w:cs="Arial"/>
          <w:szCs w:val="20"/>
        </w:rPr>
      </w:pPr>
    </w:p>
    <w:p w:rsidR="00217464" w:rsidRPr="007D13BC" w:rsidRDefault="00217464">
      <w:pPr>
        <w:spacing w:before="0" w:after="0"/>
        <w:ind w:left="426"/>
        <w:rPr>
          <w:rFonts w:cs="Arial"/>
          <w:b/>
          <w:szCs w:val="20"/>
        </w:rPr>
      </w:pPr>
      <w:r w:rsidRPr="007D13BC">
        <w:rPr>
          <w:b/>
        </w:rPr>
        <w:t>Pro projekty realizované ze zvýhodněného úvěru JESSICA se místo bodů 4 a 5 použijí body 9 a 10</w:t>
      </w:r>
      <w:r w:rsidRPr="007D13BC">
        <w:rPr>
          <w:rFonts w:cs="Arial"/>
          <w:b/>
          <w:szCs w:val="20"/>
        </w:rPr>
        <w:t>.</w:t>
      </w:r>
    </w:p>
    <w:p w:rsidR="00217464" w:rsidRDefault="00217464">
      <w:pPr>
        <w:pStyle w:val="ListParagraph"/>
        <w:keepNext/>
        <w:keepLines/>
        <w:numPr>
          <w:ilvl w:val="0"/>
          <w:numId w:val="49"/>
        </w:numPr>
        <w:spacing w:before="120"/>
        <w:jc w:val="both"/>
        <w:rPr>
          <w:rFonts w:ascii="Arial" w:hAnsi="Arial" w:cs="Arial"/>
        </w:rPr>
      </w:pPr>
      <w:r w:rsidRPr="00595AE5">
        <w:rPr>
          <w:rFonts w:ascii="Arial" w:hAnsi="Arial" w:cs="Arial"/>
        </w:rPr>
        <w:t>Nájemní smlouva bude uzavřena s osobou z cílové skupiny, která prokáže, že její průměrný čistý měsíční příjem v období 12 kalendářních měsíců před uzavřením nájemní smlouvy nepřesáhl 0,8 násobek průměrné měsíční mzdy.</w:t>
      </w:r>
    </w:p>
    <w:p w:rsidR="00217464" w:rsidRPr="00595AE5" w:rsidRDefault="00217464" w:rsidP="002E3418">
      <w:pPr>
        <w:keepNext/>
        <w:keepLines/>
        <w:ind w:left="360"/>
        <w:rPr>
          <w:rFonts w:cs="Arial"/>
          <w:szCs w:val="20"/>
        </w:rPr>
      </w:pPr>
    </w:p>
    <w:p w:rsidR="00217464" w:rsidRDefault="00217464">
      <w:pPr>
        <w:numPr>
          <w:ilvl w:val="0"/>
          <w:numId w:val="49"/>
        </w:numPr>
        <w:spacing w:before="0" w:after="0"/>
        <w:rPr>
          <w:rFonts w:cs="Arial"/>
          <w:szCs w:val="20"/>
        </w:rPr>
      </w:pPr>
      <w:r w:rsidRPr="00595AE5">
        <w:rPr>
          <w:rFonts w:cs="Arial"/>
          <w:szCs w:val="20"/>
        </w:rPr>
        <w:t>Pokud budou užívat sociální nájemní byt další osoby, doloží osoba, s níž má být uzavřena nájemní smlouva, že měsíční průměr součtu čistých příjmů všech členů domácnosti za období 12 kalendářních měsíců před uzavřením nájemní smlouvy nepřesáhl:</w:t>
      </w:r>
    </w:p>
    <w:p w:rsidR="00217464" w:rsidRPr="00595AE5" w:rsidRDefault="00217464" w:rsidP="00B76D6B">
      <w:pPr>
        <w:pStyle w:val="ListParagraph"/>
        <w:keepNext/>
        <w:keepLines/>
        <w:numPr>
          <w:ilvl w:val="0"/>
          <w:numId w:val="33"/>
        </w:numPr>
        <w:tabs>
          <w:tab w:val="clear" w:pos="1080"/>
          <w:tab w:val="num" w:pos="1418"/>
        </w:tabs>
        <w:spacing w:before="60"/>
        <w:ind w:left="1560" w:hanging="426"/>
        <w:rPr>
          <w:rFonts w:ascii="Arial" w:hAnsi="Arial" w:cs="Arial"/>
        </w:rPr>
      </w:pPr>
      <w:r w:rsidRPr="00595AE5">
        <w:rPr>
          <w:rFonts w:ascii="Arial" w:hAnsi="Arial" w:cs="Arial"/>
        </w:rPr>
        <w:t>0,8 násobek průměrné měsíční mzdy, jedná-li se jednočlennou domácnost,</w:t>
      </w:r>
    </w:p>
    <w:p w:rsidR="00217464" w:rsidRPr="00595AE5" w:rsidRDefault="00217464" w:rsidP="00B76D6B">
      <w:pPr>
        <w:pStyle w:val="ListParagraph"/>
        <w:keepNext/>
        <w:keepLines/>
        <w:numPr>
          <w:ilvl w:val="0"/>
          <w:numId w:val="33"/>
        </w:numPr>
        <w:tabs>
          <w:tab w:val="clear" w:pos="1080"/>
          <w:tab w:val="num" w:pos="1418"/>
        </w:tabs>
        <w:spacing w:before="60"/>
        <w:ind w:left="1560" w:hanging="426"/>
        <w:rPr>
          <w:rFonts w:ascii="Arial" w:hAnsi="Arial" w:cs="Arial"/>
        </w:rPr>
      </w:pPr>
      <w:r w:rsidRPr="00595AE5">
        <w:rPr>
          <w:rFonts w:ascii="Arial" w:hAnsi="Arial" w:cs="Arial"/>
        </w:rPr>
        <w:t>1,0 násobek průměrné měsíční mzdy, jedná-li se o domácnost se 2 členy,</w:t>
      </w:r>
    </w:p>
    <w:p w:rsidR="00217464" w:rsidRPr="00595AE5" w:rsidRDefault="00217464" w:rsidP="00B76D6B">
      <w:pPr>
        <w:pStyle w:val="ListParagraph"/>
        <w:keepNext/>
        <w:keepLines/>
        <w:numPr>
          <w:ilvl w:val="0"/>
          <w:numId w:val="33"/>
        </w:numPr>
        <w:tabs>
          <w:tab w:val="clear" w:pos="1080"/>
          <w:tab w:val="num" w:pos="1418"/>
        </w:tabs>
        <w:spacing w:before="60"/>
        <w:ind w:left="1560" w:hanging="426"/>
        <w:rPr>
          <w:rFonts w:ascii="Arial" w:hAnsi="Arial" w:cs="Arial"/>
        </w:rPr>
      </w:pPr>
      <w:r w:rsidRPr="00595AE5">
        <w:rPr>
          <w:rFonts w:ascii="Arial" w:hAnsi="Arial" w:cs="Arial"/>
        </w:rPr>
        <w:t>1,2 násobek průměrné měsíční mzdy, jedná-li se o domácnost se 3 členy,</w:t>
      </w:r>
    </w:p>
    <w:p w:rsidR="00217464" w:rsidRPr="00595AE5" w:rsidRDefault="00217464" w:rsidP="00B76D6B">
      <w:pPr>
        <w:pStyle w:val="ListParagraph"/>
        <w:keepNext/>
        <w:keepLines/>
        <w:numPr>
          <w:ilvl w:val="0"/>
          <w:numId w:val="33"/>
        </w:numPr>
        <w:tabs>
          <w:tab w:val="clear" w:pos="1080"/>
          <w:tab w:val="num" w:pos="1418"/>
        </w:tabs>
        <w:spacing w:before="60"/>
        <w:ind w:left="1560" w:hanging="426"/>
        <w:rPr>
          <w:rFonts w:ascii="Arial" w:hAnsi="Arial" w:cs="Arial"/>
        </w:rPr>
      </w:pPr>
      <w:r w:rsidRPr="00595AE5">
        <w:rPr>
          <w:rFonts w:ascii="Arial" w:hAnsi="Arial" w:cs="Arial"/>
        </w:rPr>
        <w:t>1,5 násobek průměrné měsíční mzdy, jedná-li se o domácnost se 4 členy,</w:t>
      </w:r>
    </w:p>
    <w:p w:rsidR="00217464" w:rsidRPr="00595AE5" w:rsidRDefault="00217464" w:rsidP="00B76D6B">
      <w:pPr>
        <w:pStyle w:val="ListParagraph"/>
        <w:keepNext/>
        <w:keepLines/>
        <w:numPr>
          <w:ilvl w:val="0"/>
          <w:numId w:val="33"/>
        </w:numPr>
        <w:tabs>
          <w:tab w:val="clear" w:pos="1080"/>
          <w:tab w:val="num" w:pos="1418"/>
        </w:tabs>
        <w:spacing w:before="60"/>
        <w:ind w:left="1560" w:hanging="426"/>
        <w:rPr>
          <w:rFonts w:ascii="Arial" w:hAnsi="Arial" w:cs="Arial"/>
        </w:rPr>
      </w:pPr>
      <w:r w:rsidRPr="00595AE5">
        <w:rPr>
          <w:rFonts w:ascii="Arial" w:hAnsi="Arial" w:cs="Arial"/>
        </w:rPr>
        <w:t>1,8 násobek průměrné měsíční mzdy, jedná-li se o domácnost s 5 a více členy.</w:t>
      </w:r>
    </w:p>
    <w:p w:rsidR="00217464" w:rsidRDefault="00217464" w:rsidP="00486221">
      <w:pPr>
        <w:ind w:left="1080"/>
      </w:pPr>
    </w:p>
    <w:p w:rsidR="00217464" w:rsidRDefault="00217464" w:rsidP="001457A5">
      <w:pPr>
        <w:pStyle w:val="Podnadpis"/>
      </w:pPr>
      <w:r>
        <w:t>Aktivity z jiných operačních programů</w:t>
      </w:r>
    </w:p>
    <w:p w:rsidR="00217464" w:rsidRDefault="00217464" w:rsidP="001457A5">
      <w:r>
        <w:t xml:space="preserve">IPRM může </w:t>
      </w:r>
      <w:r w:rsidRPr="001457A5">
        <w:rPr>
          <w:b/>
        </w:rPr>
        <w:t>odděleně</w:t>
      </w:r>
      <w:r>
        <w:t xml:space="preserve"> mimo celkový finanční objem IPRM uvést projekty </w:t>
      </w:r>
      <w:r w:rsidRPr="00904D41">
        <w:rPr>
          <w:b/>
        </w:rPr>
        <w:t>ve vybrané zóně města</w:t>
      </w:r>
      <w:r>
        <w:t xml:space="preserve">, které budou spolufinancovány </w:t>
      </w:r>
      <w:r w:rsidRPr="001457A5">
        <w:rPr>
          <w:b/>
        </w:rPr>
        <w:t xml:space="preserve">z jiných operačních programů nebo z jiných oblastí intervence IOP </w:t>
      </w:r>
      <w:r>
        <w:t>a jsou důležité pro komplexní řešení problémů ve vybrané zóně. Tyto projekty budou bonifikovány v souladu s usnesením vlády ČR č. 883 ze dne 13. srpna 2007. Informace o projektech budou uvedeny ve formě projektových listů podle přílohy č. 11 této Příručky.</w:t>
      </w:r>
    </w:p>
    <w:p w:rsidR="00217464" w:rsidRDefault="00217464" w:rsidP="001457A5">
      <w:r>
        <w:t xml:space="preserve">   </w:t>
      </w:r>
    </w:p>
    <w:p w:rsidR="00217464" w:rsidRDefault="00217464" w:rsidP="001457A5">
      <w:pPr>
        <w:contextualSpacing/>
        <w:rPr>
          <w:b/>
          <w:bCs/>
          <w:iCs/>
          <w:sz w:val="24"/>
        </w:rPr>
      </w:pPr>
      <w:r w:rsidRPr="00D36A4F">
        <w:rPr>
          <w:b/>
          <w:bCs/>
          <w:iCs/>
          <w:sz w:val="24"/>
        </w:rPr>
        <w:t>IPRM a posuzování vlivů na životní prostředí</w:t>
      </w:r>
      <w:r>
        <w:rPr>
          <w:b/>
          <w:bCs/>
          <w:iCs/>
          <w:sz w:val="24"/>
        </w:rPr>
        <w:t xml:space="preserve">                                                                                                                                                 </w:t>
      </w:r>
    </w:p>
    <w:p w:rsidR="00217464" w:rsidRDefault="00217464" w:rsidP="001457A5">
      <w:pPr>
        <w:contextualSpacing/>
        <w:rPr>
          <w:b/>
          <w:bCs/>
          <w:iCs/>
          <w:sz w:val="24"/>
        </w:rPr>
      </w:pPr>
    </w:p>
    <w:p w:rsidR="00217464" w:rsidRDefault="00217464" w:rsidP="001457A5">
      <w:pPr>
        <w:contextualSpacing/>
        <w:rPr>
          <w:rFonts w:cs="Arial"/>
        </w:rPr>
      </w:pPr>
      <w:r w:rsidRPr="003B5FFC">
        <w:rPr>
          <w:rFonts w:cs="Arial"/>
          <w:szCs w:val="20"/>
        </w:rPr>
        <w:t>Město při přípravě IPRM musí postupovat v souladu s ustanoveními zákona č. 100/2001 Sb., o posuzování vlivů na životní prostředí, ve znění pozdějších předpisů (dále jen „zákon“)</w:t>
      </w:r>
      <w:r w:rsidRPr="002A2706">
        <w:rPr>
          <w:rFonts w:cs="Arial"/>
          <w:bCs/>
          <w:szCs w:val="20"/>
        </w:rPr>
        <w:t>.</w:t>
      </w:r>
      <w:r w:rsidRPr="003B5FFC">
        <w:rPr>
          <w:rFonts w:cs="Arial"/>
        </w:rPr>
        <w:t xml:space="preserve"> </w:t>
      </w:r>
      <w:r w:rsidRPr="003B5FFC">
        <w:rPr>
          <w:rFonts w:cs="Arial"/>
        </w:rPr>
        <w:br/>
      </w:r>
      <w:r>
        <w:rPr>
          <w:rFonts w:cs="Arial"/>
        </w:rPr>
        <w:t>Při podání žádosti o schválení IPRM město předloží:</w:t>
      </w:r>
    </w:p>
    <w:p w:rsidR="00217464" w:rsidRDefault="00217464" w:rsidP="001457A5">
      <w:pPr>
        <w:contextualSpacing/>
        <w:rPr>
          <w:rFonts w:cs="Arial"/>
        </w:rPr>
      </w:pPr>
    </w:p>
    <w:p w:rsidR="00217464" w:rsidRDefault="00217464" w:rsidP="00E96B75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>doklad se stanoviskem příslušného úřadu, dle kterého není vyžadováno na IPRM zjišťovací řízení, nebo</w:t>
      </w:r>
    </w:p>
    <w:p w:rsidR="00217464" w:rsidRDefault="00217464" w:rsidP="00E96B75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>oznámení koncepce příslušnému úřadu nebo</w:t>
      </w:r>
    </w:p>
    <w:p w:rsidR="00217464" w:rsidRDefault="00217464" w:rsidP="00E96B75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>výsledek zjišťovacího řízení nebo</w:t>
      </w:r>
    </w:p>
    <w:p w:rsidR="00217464" w:rsidRDefault="00217464" w:rsidP="00E96B75">
      <w:pPr>
        <w:numPr>
          <w:ilvl w:val="0"/>
          <w:numId w:val="14"/>
        </w:numPr>
        <w:rPr>
          <w:rFonts w:cs="Arial"/>
        </w:rPr>
      </w:pPr>
      <w:r>
        <w:rPr>
          <w:rFonts w:cs="Arial"/>
        </w:rPr>
        <w:t xml:space="preserve">dokument SEA. </w:t>
      </w:r>
    </w:p>
    <w:p w:rsidR="00217464" w:rsidRDefault="00217464" w:rsidP="001457A5">
      <w:pPr>
        <w:rPr>
          <w:rFonts w:cs="Arial"/>
        </w:rPr>
      </w:pPr>
    </w:p>
    <w:p w:rsidR="00217464" w:rsidRDefault="00217464" w:rsidP="00BF07F4">
      <w:pPr>
        <w:rPr>
          <w:rFonts w:cs="Arial"/>
        </w:rPr>
      </w:pPr>
      <w:r>
        <w:rPr>
          <w:rFonts w:cs="Arial"/>
        </w:rPr>
        <w:t xml:space="preserve">Předkladatel doloží při podepsání dohody s MMR výsledek případného zjišťovacího řízení nebo dokument SEA. </w:t>
      </w:r>
    </w:p>
    <w:p w:rsidR="00217464" w:rsidRDefault="00217464" w:rsidP="00BF07F4"/>
    <w:p w:rsidR="00217464" w:rsidRPr="00D36A4F" w:rsidRDefault="00217464" w:rsidP="00223E41">
      <w:pPr>
        <w:pStyle w:val="Heading3"/>
        <w:rPr>
          <w:sz w:val="24"/>
          <w:szCs w:val="24"/>
        </w:rPr>
      </w:pPr>
      <w:bookmarkStart w:id="16" w:name="_Toc212282503"/>
      <w:r w:rsidRPr="00D36A4F">
        <w:rPr>
          <w:sz w:val="24"/>
          <w:szCs w:val="24"/>
        </w:rPr>
        <w:t>Způsobilé výdaje projektu</w:t>
      </w:r>
      <w:bookmarkEnd w:id="16"/>
    </w:p>
    <w:p w:rsidR="00217464" w:rsidRDefault="00217464" w:rsidP="00BF07F4">
      <w:r>
        <w:t xml:space="preserve">Způsobilé výdaje mohou být hrazeny z finančních prostředků IOP, to je z prostředků ERDF a případně i SR) a finančních prostředků žadatelů/příjemců. Jedná se o výdaje, které musí být schváleny v projektové žádosti a realizovány podle pravidel IOP. Ostatní výdaje či výdaje vzniklé nad rámec schváleného rozpočtu nejsou způsobilé k podpoře z IOP a pokud jsou součástí rozpočtu projektu, musí být vždy v plném rozsahu hrazeny z prostředků žadatele/příjemce. </w:t>
      </w:r>
    </w:p>
    <w:p w:rsidR="00217464" w:rsidRDefault="00217464" w:rsidP="00BF07F4">
      <w:pPr>
        <w:rPr>
          <w:b/>
        </w:rPr>
      </w:pPr>
      <w:r w:rsidRPr="00771C7D">
        <w:rPr>
          <w:b/>
        </w:rPr>
        <w:t>V případě pilotního odzkoušení FN JESSICA jsou výdaje způsobilé pouze na projekt v oblasti regenerace bytových domů.</w:t>
      </w:r>
    </w:p>
    <w:p w:rsidR="00217464" w:rsidRPr="00771C7D" w:rsidRDefault="00217464" w:rsidP="00BF07F4">
      <w:pPr>
        <w:rPr>
          <w:b/>
        </w:rPr>
      </w:pPr>
    </w:p>
    <w:p w:rsidR="00217464" w:rsidRPr="004D1208" w:rsidRDefault="00217464" w:rsidP="00BF07F4">
      <w:pPr>
        <w:rPr>
          <w:b/>
          <w:szCs w:val="20"/>
        </w:rPr>
      </w:pPr>
      <w:r>
        <w:rPr>
          <w:b/>
          <w:szCs w:val="20"/>
          <w:u w:val="single"/>
        </w:rPr>
        <w:t xml:space="preserve">A. </w:t>
      </w:r>
      <w:r w:rsidRPr="004D1208">
        <w:rPr>
          <w:b/>
          <w:szCs w:val="20"/>
          <w:u w:val="single"/>
        </w:rPr>
        <w:t xml:space="preserve">Způsobilé výdaje v aktivitě </w:t>
      </w:r>
      <w:r w:rsidRPr="004D1208">
        <w:rPr>
          <w:b/>
          <w:szCs w:val="20"/>
        </w:rPr>
        <w:t>Revitalizace veřejného prostranství</w:t>
      </w:r>
      <w:r>
        <w:rPr>
          <w:b/>
          <w:szCs w:val="20"/>
        </w:rPr>
        <w:t xml:space="preserve"> - </w:t>
      </w:r>
      <w:r w:rsidRPr="004D1208">
        <w:rPr>
          <w:b/>
          <w:szCs w:val="20"/>
        </w:rPr>
        <w:t xml:space="preserve">oblast intervence 5.2a) a </w:t>
      </w:r>
      <w:r>
        <w:rPr>
          <w:b/>
          <w:szCs w:val="20"/>
        </w:rPr>
        <w:t xml:space="preserve">část oblasti intervence </w:t>
      </w:r>
      <w:r w:rsidRPr="004D1208">
        <w:rPr>
          <w:b/>
          <w:szCs w:val="20"/>
        </w:rPr>
        <w:t>5.2c)</w:t>
      </w:r>
    </w:p>
    <w:p w:rsidR="00217464" w:rsidRPr="004D1208" w:rsidRDefault="00217464" w:rsidP="00AE1882">
      <w:pPr>
        <w:rPr>
          <w:szCs w:val="20"/>
        </w:rPr>
      </w:pPr>
      <w:r w:rsidRPr="004D1208">
        <w:rPr>
          <w:b/>
          <w:szCs w:val="20"/>
        </w:rPr>
        <w:t>Veřejným prostranstvím</w:t>
      </w:r>
      <w:r w:rsidRPr="004D1208">
        <w:rPr>
          <w:szCs w:val="20"/>
        </w:rPr>
        <w:t xml:space="preserve"> jsou podle zákona č. 128/2000 Sb., o obcích, ve znění pozdějších předpisů, „všechna náměstí, ulice, tržiště, chodníky, veřejná zeleň, parky a další prostory přístupné každému bez omezení, tedy sloužící obecnému užívání, a to bez ohledu na vlastnictví k tomuto prostoru.“  </w:t>
      </w:r>
    </w:p>
    <w:p w:rsidR="00217464" w:rsidRPr="004D1208" w:rsidRDefault="00217464" w:rsidP="00A86111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17464" w:rsidRPr="00E96B75" w:rsidTr="00E96B75">
        <w:trPr>
          <w:trHeight w:val="70"/>
        </w:trPr>
        <w:tc>
          <w:tcPr>
            <w:tcW w:w="9212" w:type="dxa"/>
            <w:shd w:val="clear" w:color="auto" w:fill="E0E0E0"/>
          </w:tcPr>
          <w:p w:rsidR="00217464" w:rsidRPr="00E96B75" w:rsidRDefault="00217464" w:rsidP="00E96B75">
            <w:pPr>
              <w:pStyle w:val="odsazen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217464" w:rsidRPr="00E96B75" w:rsidRDefault="00217464" w:rsidP="00E96B75">
            <w:pPr>
              <w:pStyle w:val="odsazen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96B75">
              <w:rPr>
                <w:rFonts w:ascii="Arial" w:hAnsi="Arial" w:cs="Arial"/>
                <w:sz w:val="20"/>
                <w:szCs w:val="20"/>
              </w:rPr>
              <w:t>Počáteční datum pro způsobilost výdajů</w:t>
            </w:r>
            <w:r w:rsidRPr="00E96B75">
              <w:rPr>
                <w:rFonts w:ascii="Arial" w:hAnsi="Arial" w:cs="Arial"/>
                <w:b/>
                <w:sz w:val="20"/>
                <w:szCs w:val="20"/>
              </w:rPr>
              <w:t xml:space="preserve"> je 1. 1. 2007, </w:t>
            </w:r>
            <w:r w:rsidRPr="00E96B75">
              <w:rPr>
                <w:rFonts w:ascii="Arial" w:hAnsi="Arial" w:cs="Arial"/>
                <w:sz w:val="20"/>
                <w:szCs w:val="20"/>
              </w:rPr>
              <w:t xml:space="preserve">datum ukončení způsobilosti výdajů je dáno datem ukončení konkrétního projektu. Realizace všech projektů musí být ukončena do </w:t>
            </w:r>
            <w:r w:rsidRPr="00E96B75">
              <w:rPr>
                <w:rFonts w:ascii="Arial" w:hAnsi="Arial" w:cs="Arial"/>
                <w:b/>
                <w:sz w:val="20"/>
                <w:szCs w:val="20"/>
              </w:rPr>
              <w:t>30. 6. 2015.</w:t>
            </w:r>
          </w:p>
          <w:p w:rsidR="00217464" w:rsidRPr="00E96B75" w:rsidRDefault="00217464" w:rsidP="00E96B75">
            <w:pPr>
              <w:pStyle w:val="odsazen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:rsidR="00217464" w:rsidRPr="004D1208" w:rsidRDefault="00217464" w:rsidP="00A86111">
      <w:pPr>
        <w:pStyle w:val="odsazen"/>
        <w:numPr>
          <w:ilvl w:val="0"/>
          <w:numId w:val="0"/>
        </w:numPr>
        <w:rPr>
          <w:sz w:val="20"/>
          <w:szCs w:val="20"/>
        </w:rPr>
      </w:pPr>
    </w:p>
    <w:p w:rsidR="00217464" w:rsidRPr="004D1208" w:rsidRDefault="00217464" w:rsidP="00A86111">
      <w:pPr>
        <w:pStyle w:val="odsazen"/>
        <w:numPr>
          <w:ilvl w:val="0"/>
          <w:numId w:val="0"/>
        </w:numPr>
        <w:rPr>
          <w:sz w:val="20"/>
          <w:szCs w:val="20"/>
        </w:rPr>
      </w:pPr>
    </w:p>
    <w:p w:rsidR="00217464" w:rsidRPr="00236F33" w:rsidRDefault="00217464" w:rsidP="00236F33">
      <w:pPr>
        <w:pStyle w:val="odsazen"/>
        <w:numPr>
          <w:ilvl w:val="0"/>
          <w:numId w:val="0"/>
        </w:numPr>
        <w:rPr>
          <w:rFonts w:ascii="Arial" w:hAnsi="Arial" w:cs="Arial"/>
          <w:b/>
          <w:sz w:val="20"/>
          <w:szCs w:val="20"/>
        </w:rPr>
      </w:pPr>
      <w:r w:rsidRPr="00043DFF">
        <w:rPr>
          <w:rFonts w:ascii="Arial" w:hAnsi="Arial" w:cs="Arial"/>
          <w:b/>
          <w:sz w:val="20"/>
          <w:szCs w:val="20"/>
        </w:rPr>
        <w:t xml:space="preserve">Veškeré způsobilé výdaje </w:t>
      </w:r>
      <w:r w:rsidRPr="008A0D78">
        <w:rPr>
          <w:rFonts w:ascii="Arial" w:hAnsi="Arial" w:cs="Arial"/>
          <w:b/>
          <w:sz w:val="20"/>
          <w:szCs w:val="20"/>
          <w:u w:val="single"/>
        </w:rPr>
        <w:t>v aktivitě Revitalizace veřejn</w:t>
      </w:r>
      <w:r>
        <w:rPr>
          <w:rFonts w:ascii="Arial" w:hAnsi="Arial" w:cs="Arial"/>
          <w:b/>
          <w:sz w:val="20"/>
          <w:szCs w:val="20"/>
          <w:u w:val="single"/>
        </w:rPr>
        <w:t>ých</w:t>
      </w:r>
      <w:r w:rsidRPr="008A0D78">
        <w:rPr>
          <w:rFonts w:ascii="Arial" w:hAnsi="Arial" w:cs="Arial"/>
          <w:b/>
          <w:sz w:val="20"/>
          <w:szCs w:val="20"/>
          <w:u w:val="single"/>
        </w:rPr>
        <w:t xml:space="preserve"> prostranství:</w:t>
      </w:r>
    </w:p>
    <w:p w:rsidR="00217464" w:rsidRPr="00236F33" w:rsidRDefault="00217464" w:rsidP="00236F33">
      <w:pPr>
        <w:pStyle w:val="odsazen"/>
        <w:numPr>
          <w:ilvl w:val="0"/>
          <w:numId w:val="17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043DFF">
        <w:rPr>
          <w:rFonts w:ascii="Arial" w:hAnsi="Arial" w:cs="Arial"/>
          <w:sz w:val="20"/>
          <w:szCs w:val="20"/>
        </w:rPr>
        <w:t xml:space="preserve">projektová dokumentace k vydání povolení stavby max. do výše 5 % celkových způsobilých výdajů projektu, </w:t>
      </w:r>
    </w:p>
    <w:p w:rsidR="00217464" w:rsidRPr="00236F33" w:rsidRDefault="00217464" w:rsidP="00236F33">
      <w:pPr>
        <w:pStyle w:val="odsazen"/>
        <w:numPr>
          <w:ilvl w:val="0"/>
          <w:numId w:val="17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043DFF">
        <w:rPr>
          <w:rFonts w:ascii="Arial" w:hAnsi="Arial" w:cs="Arial"/>
          <w:sz w:val="20"/>
          <w:szCs w:val="20"/>
        </w:rPr>
        <w:t>technický dozor investora a autorský dozor projektanta,</w:t>
      </w:r>
    </w:p>
    <w:p w:rsidR="00217464" w:rsidRPr="00236F33" w:rsidRDefault="00217464" w:rsidP="00236F33">
      <w:pPr>
        <w:pStyle w:val="odsazen"/>
        <w:numPr>
          <w:ilvl w:val="0"/>
          <w:numId w:val="17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043DFF">
        <w:rPr>
          <w:rFonts w:ascii="Arial" w:hAnsi="Arial" w:cs="Arial"/>
          <w:sz w:val="20"/>
          <w:szCs w:val="20"/>
        </w:rPr>
        <w:t xml:space="preserve">nákup služeb nezbytně </w:t>
      </w:r>
      <w:r w:rsidRPr="008A0D78">
        <w:rPr>
          <w:rFonts w:ascii="Arial" w:hAnsi="Arial" w:cs="Arial"/>
          <w:sz w:val="20"/>
          <w:szCs w:val="20"/>
        </w:rPr>
        <w:t xml:space="preserve">souvisejících s revitalizací veřejných prostranství,  </w:t>
      </w:r>
    </w:p>
    <w:p w:rsidR="00217464" w:rsidRPr="00236F33" w:rsidRDefault="00217464" w:rsidP="00236F33">
      <w:pPr>
        <w:pStyle w:val="odsazen"/>
        <w:numPr>
          <w:ilvl w:val="0"/>
          <w:numId w:val="17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043DFF">
        <w:rPr>
          <w:rFonts w:ascii="Arial" w:hAnsi="Arial" w:cs="Arial"/>
          <w:sz w:val="20"/>
          <w:szCs w:val="20"/>
        </w:rPr>
        <w:t>nákup pozemků nezbytně související s realizací projektu max. do 10 % celkových způsobilých výdajů projektu,</w:t>
      </w:r>
    </w:p>
    <w:p w:rsidR="00217464" w:rsidRPr="00236F33" w:rsidRDefault="00217464" w:rsidP="00236F33">
      <w:pPr>
        <w:pStyle w:val="odsazen"/>
        <w:numPr>
          <w:ilvl w:val="0"/>
          <w:numId w:val="17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043DFF">
        <w:rPr>
          <w:rFonts w:ascii="Arial" w:hAnsi="Arial" w:cs="Arial"/>
          <w:sz w:val="20"/>
          <w:szCs w:val="20"/>
        </w:rPr>
        <w:t xml:space="preserve">stavební práce: </w:t>
      </w:r>
    </w:p>
    <w:p w:rsidR="00217464" w:rsidRPr="00236F33" w:rsidRDefault="00217464" w:rsidP="00236F33">
      <w:pPr>
        <w:numPr>
          <w:ilvl w:val="1"/>
          <w:numId w:val="17"/>
        </w:numPr>
        <w:tabs>
          <w:tab w:val="num" w:pos="700"/>
        </w:tabs>
        <w:autoSpaceDE w:val="0"/>
        <w:autoSpaceDN w:val="0"/>
        <w:adjustRightInd w:val="0"/>
        <w:spacing w:before="60" w:after="0"/>
        <w:ind w:left="700" w:hanging="300"/>
        <w:rPr>
          <w:rFonts w:cs="Arial"/>
          <w:szCs w:val="20"/>
        </w:rPr>
      </w:pPr>
      <w:r w:rsidRPr="00724311">
        <w:rPr>
          <w:rFonts w:cs="Arial"/>
          <w:szCs w:val="20"/>
        </w:rPr>
        <w:t>výstavba a technické zhodnocení dopravní infrastruktury, např. parkovacích ploch, pěších komunikací, chodníků, cyklistických stezek, vybudování protihlukových stěn, autobusových čekáren,</w:t>
      </w:r>
    </w:p>
    <w:p w:rsidR="00217464" w:rsidRPr="00236F33" w:rsidRDefault="00217464" w:rsidP="00236F33">
      <w:pPr>
        <w:numPr>
          <w:ilvl w:val="0"/>
          <w:numId w:val="15"/>
        </w:numPr>
        <w:autoSpaceDE w:val="0"/>
        <w:autoSpaceDN w:val="0"/>
        <w:adjustRightInd w:val="0"/>
        <w:spacing w:before="60" w:after="0"/>
        <w:rPr>
          <w:rFonts w:cs="Arial"/>
          <w:szCs w:val="20"/>
        </w:rPr>
      </w:pPr>
      <w:r w:rsidRPr="00724311">
        <w:rPr>
          <w:rFonts w:cs="Arial"/>
          <w:szCs w:val="20"/>
        </w:rPr>
        <w:t>výstavba a technické zhodnocení technické infrastruktury: zařízení na odtok přívalových vod a další protipovodňová zařízení, dešťová kanalizace, opatření na odstranění vrchního vedení napětí a jeho nahrazení kabelovým vedením, výstavba a modernizace veřejného osvětlení, zavlažovací systémy,</w:t>
      </w:r>
    </w:p>
    <w:p w:rsidR="00217464" w:rsidRPr="00236F33" w:rsidRDefault="00217464" w:rsidP="00236F33">
      <w:pPr>
        <w:numPr>
          <w:ilvl w:val="0"/>
          <w:numId w:val="15"/>
        </w:numPr>
        <w:autoSpaceDE w:val="0"/>
        <w:autoSpaceDN w:val="0"/>
        <w:adjustRightInd w:val="0"/>
        <w:spacing w:before="60" w:after="0"/>
        <w:rPr>
          <w:rFonts w:cs="Arial"/>
          <w:szCs w:val="20"/>
        </w:rPr>
      </w:pPr>
      <w:r w:rsidRPr="00724311">
        <w:rPr>
          <w:rFonts w:cs="Arial"/>
          <w:szCs w:val="20"/>
        </w:rPr>
        <w:t>budování či modernizace nekomerčních rekreačních a sportovních ploch,</w:t>
      </w:r>
    </w:p>
    <w:p w:rsidR="00217464" w:rsidRPr="00236F33" w:rsidRDefault="00217464" w:rsidP="00236F33">
      <w:pPr>
        <w:numPr>
          <w:ilvl w:val="0"/>
          <w:numId w:val="15"/>
        </w:numPr>
        <w:autoSpaceDE w:val="0"/>
        <w:autoSpaceDN w:val="0"/>
        <w:adjustRightInd w:val="0"/>
        <w:spacing w:before="60" w:after="0"/>
        <w:rPr>
          <w:rFonts w:cs="Arial"/>
          <w:szCs w:val="20"/>
        </w:rPr>
      </w:pPr>
      <w:r w:rsidRPr="00724311">
        <w:rPr>
          <w:rFonts w:cs="Arial"/>
          <w:szCs w:val="20"/>
        </w:rPr>
        <w:t xml:space="preserve">úpravy a zřizování dětských hřišť, </w:t>
      </w:r>
    </w:p>
    <w:p w:rsidR="00217464" w:rsidRPr="00236F33" w:rsidRDefault="00217464" w:rsidP="00236F33">
      <w:pPr>
        <w:numPr>
          <w:ilvl w:val="0"/>
          <w:numId w:val="15"/>
        </w:numPr>
        <w:autoSpaceDE w:val="0"/>
        <w:autoSpaceDN w:val="0"/>
        <w:adjustRightInd w:val="0"/>
        <w:spacing w:before="60" w:after="0"/>
        <w:rPr>
          <w:rFonts w:cs="Arial"/>
          <w:szCs w:val="20"/>
        </w:rPr>
      </w:pPr>
      <w:r w:rsidRPr="00724311">
        <w:rPr>
          <w:rFonts w:cs="Arial"/>
          <w:szCs w:val="20"/>
        </w:rPr>
        <w:t xml:space="preserve">úpravy a zřizování vodních ploch (výdaje na koupaliště nejsou způsobilé),  </w:t>
      </w:r>
    </w:p>
    <w:p w:rsidR="00217464" w:rsidRPr="00236F33" w:rsidRDefault="00217464" w:rsidP="00236F33">
      <w:pPr>
        <w:numPr>
          <w:ilvl w:val="0"/>
          <w:numId w:val="15"/>
        </w:numPr>
        <w:autoSpaceDE w:val="0"/>
        <w:autoSpaceDN w:val="0"/>
        <w:adjustRightInd w:val="0"/>
        <w:spacing w:before="60" w:after="0"/>
        <w:rPr>
          <w:rFonts w:cs="Arial"/>
          <w:szCs w:val="20"/>
        </w:rPr>
      </w:pPr>
      <w:r w:rsidRPr="00724311">
        <w:rPr>
          <w:rFonts w:cs="Arial"/>
          <w:szCs w:val="20"/>
        </w:rPr>
        <w:t>zřizování a úpravy vodních zdrojů, např. vrt pro využití zavlažování veřejného prostranství,</w:t>
      </w:r>
    </w:p>
    <w:p w:rsidR="00217464" w:rsidRPr="005536A8" w:rsidRDefault="00217464" w:rsidP="00A86111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217464" w:rsidRPr="00A5443D" w:rsidRDefault="00217464" w:rsidP="00BF07F4">
      <w:pPr>
        <w:pStyle w:val="odsazen"/>
        <w:numPr>
          <w:ilvl w:val="0"/>
          <w:numId w:val="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szCs w:val="20"/>
          <w:u w:val="single"/>
        </w:rPr>
        <w:t xml:space="preserve">B. </w:t>
      </w:r>
      <w:r w:rsidRPr="00A5443D">
        <w:rPr>
          <w:rFonts w:ascii="Arial" w:hAnsi="Arial" w:cs="Arial"/>
          <w:b/>
          <w:sz w:val="20"/>
          <w:szCs w:val="20"/>
          <w:u w:val="single"/>
        </w:rPr>
        <w:t xml:space="preserve">Způsobilé výdaje v aktivitě </w:t>
      </w:r>
      <w:r w:rsidRPr="00A5443D">
        <w:rPr>
          <w:rFonts w:ascii="Arial" w:hAnsi="Arial" w:cs="Arial"/>
          <w:b/>
          <w:sz w:val="20"/>
          <w:szCs w:val="20"/>
        </w:rPr>
        <w:t>Regenerace bytových domů</w:t>
      </w:r>
      <w:r>
        <w:rPr>
          <w:rFonts w:ascii="Arial" w:hAnsi="Arial" w:cs="Arial"/>
          <w:b/>
          <w:sz w:val="20"/>
          <w:szCs w:val="20"/>
        </w:rPr>
        <w:t xml:space="preserve"> - aktivita </w:t>
      </w:r>
      <w:r w:rsidRPr="00A5443D">
        <w:rPr>
          <w:rFonts w:ascii="Arial" w:hAnsi="Arial" w:cs="Arial"/>
          <w:b/>
          <w:sz w:val="20"/>
          <w:szCs w:val="20"/>
        </w:rPr>
        <w:t xml:space="preserve">5.2b) a </w:t>
      </w:r>
      <w:r>
        <w:rPr>
          <w:rFonts w:ascii="Arial" w:hAnsi="Arial" w:cs="Arial"/>
          <w:b/>
          <w:sz w:val="20"/>
          <w:szCs w:val="20"/>
        </w:rPr>
        <w:t xml:space="preserve">část aktivity </w:t>
      </w:r>
      <w:r w:rsidRPr="00A5443D">
        <w:rPr>
          <w:rFonts w:ascii="Arial" w:hAnsi="Arial" w:cs="Arial"/>
          <w:b/>
          <w:sz w:val="20"/>
          <w:szCs w:val="20"/>
        </w:rPr>
        <w:t>5.2c</w:t>
      </w:r>
    </w:p>
    <w:p w:rsidR="00217464" w:rsidRPr="00A5443D" w:rsidRDefault="00217464" w:rsidP="00A86111">
      <w:pPr>
        <w:pStyle w:val="odsaz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217464" w:rsidRPr="00A5443D" w:rsidRDefault="00217464" w:rsidP="00A86111">
      <w:pPr>
        <w:pStyle w:val="odsaz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A5443D">
        <w:rPr>
          <w:rFonts w:ascii="Arial" w:hAnsi="Arial" w:cs="Arial"/>
          <w:sz w:val="20"/>
          <w:szCs w:val="20"/>
        </w:rPr>
        <w:t xml:space="preserve">Podpora zaměřená na regeneraci bytových domů musí mít charakter technického zhodnocení majetku, rekonstrukce či modernizace, podporu nelze využít na provádění oprav či údržby. </w:t>
      </w:r>
    </w:p>
    <w:p w:rsidR="00217464" w:rsidRPr="007C00A2" w:rsidRDefault="00217464" w:rsidP="00A86111">
      <w:pPr>
        <w:rPr>
          <w:szCs w:val="20"/>
        </w:rPr>
      </w:pPr>
      <w:r w:rsidRPr="004D1208">
        <w:rPr>
          <w:b/>
          <w:szCs w:val="20"/>
        </w:rPr>
        <w:t xml:space="preserve">Opravou </w:t>
      </w:r>
      <w:r w:rsidRPr="004D1208">
        <w:rPr>
          <w:szCs w:val="20"/>
        </w:rPr>
        <w:t xml:space="preserve">se odstraňuje fyzické opotřebení nebo poškození za účelem uvedení majetku do původního a provozuschopného stavu. </w:t>
      </w:r>
    </w:p>
    <w:p w:rsidR="00217464" w:rsidRPr="007C00A2" w:rsidRDefault="00217464" w:rsidP="00A86111">
      <w:pPr>
        <w:rPr>
          <w:szCs w:val="20"/>
        </w:rPr>
      </w:pPr>
      <w:r w:rsidRPr="004D1208">
        <w:rPr>
          <w:b/>
          <w:szCs w:val="20"/>
        </w:rPr>
        <w:t xml:space="preserve">Technické zhodnocení </w:t>
      </w:r>
      <w:r w:rsidRPr="004D1208">
        <w:rPr>
          <w:szCs w:val="20"/>
        </w:rPr>
        <w:t xml:space="preserve">jsou výdaje na dokončené nástavby, přístavby a stavební úpravy, pokud pořizovací cena převýšila částku </w:t>
      </w:r>
      <w:r w:rsidRPr="00E109E6">
        <w:rPr>
          <w:szCs w:val="20"/>
        </w:rPr>
        <w:t>40 000,- Kč</w:t>
      </w:r>
      <w:r w:rsidRPr="004D1208">
        <w:rPr>
          <w:szCs w:val="20"/>
        </w:rPr>
        <w:t xml:space="preserve"> </w:t>
      </w:r>
      <w:r>
        <w:rPr>
          <w:szCs w:val="20"/>
        </w:rPr>
        <w:t xml:space="preserve">nebo dle interních postupů příjemce </w:t>
      </w:r>
      <w:r w:rsidRPr="004D1208">
        <w:rPr>
          <w:szCs w:val="20"/>
        </w:rPr>
        <w:t>u jednotlivého hmotného dlouhodobého majetku a majetek byl v t</w:t>
      </w:r>
      <w:r>
        <w:rPr>
          <w:szCs w:val="20"/>
        </w:rPr>
        <w:t xml:space="preserve">omto roce uveden do používání. </w:t>
      </w:r>
    </w:p>
    <w:p w:rsidR="00217464" w:rsidRPr="004D1208" w:rsidRDefault="00217464" w:rsidP="00A86111">
      <w:pPr>
        <w:rPr>
          <w:szCs w:val="20"/>
        </w:rPr>
      </w:pPr>
      <w:r w:rsidRPr="004D1208">
        <w:rPr>
          <w:b/>
          <w:szCs w:val="20"/>
        </w:rPr>
        <w:t xml:space="preserve">Modernizací </w:t>
      </w:r>
      <w:r w:rsidRPr="004D1208">
        <w:rPr>
          <w:szCs w:val="20"/>
        </w:rPr>
        <w:t>se rozumí rozšíření vybavenosti nebo rozšíření použitelnosti majetku.</w:t>
      </w:r>
    </w:p>
    <w:p w:rsidR="00217464" w:rsidRPr="004D1208" w:rsidRDefault="00217464" w:rsidP="00A86111">
      <w:pPr>
        <w:rPr>
          <w:szCs w:val="20"/>
        </w:rPr>
      </w:pPr>
      <w:r w:rsidRPr="004D1208">
        <w:rPr>
          <w:b/>
          <w:szCs w:val="20"/>
        </w:rPr>
        <w:t>Rekonstrukcí</w:t>
      </w:r>
      <w:r w:rsidRPr="004D1208">
        <w:rPr>
          <w:szCs w:val="20"/>
        </w:rPr>
        <w:t xml:space="preserve"> se rozumí stavební zásah do majetku, který má za následek změnu účelu, nebo technických parametrů. </w:t>
      </w:r>
    </w:p>
    <w:p w:rsidR="00217464" w:rsidRPr="004D1208" w:rsidRDefault="00217464" w:rsidP="00A86111">
      <w:pPr>
        <w:pStyle w:val="odsazen"/>
        <w:numPr>
          <w:ilvl w:val="0"/>
          <w:numId w:val="0"/>
        </w:numPr>
        <w:jc w:val="both"/>
        <w:rPr>
          <w:b/>
          <w:sz w:val="20"/>
          <w:szCs w:val="20"/>
        </w:rPr>
      </w:pPr>
    </w:p>
    <w:p w:rsidR="00217464" w:rsidRPr="00CF6F11" w:rsidRDefault="00217464" w:rsidP="00271F00">
      <w:pPr>
        <w:pStyle w:val="odsaz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572CA8">
        <w:rPr>
          <w:rFonts w:ascii="Arial" w:hAnsi="Arial" w:cs="Arial"/>
          <w:b/>
          <w:sz w:val="20"/>
          <w:szCs w:val="20"/>
        </w:rPr>
        <w:t>Bytový dům</w:t>
      </w:r>
      <w:r w:rsidRPr="00CF6F11">
        <w:rPr>
          <w:rFonts w:ascii="Arial" w:hAnsi="Arial" w:cs="Arial"/>
          <w:sz w:val="20"/>
          <w:szCs w:val="20"/>
        </w:rPr>
        <w:t xml:space="preserve"> je pro účely aktivity IOP </w:t>
      </w:r>
      <w:r>
        <w:rPr>
          <w:rFonts w:ascii="Arial" w:hAnsi="Arial" w:cs="Arial"/>
          <w:sz w:val="20"/>
          <w:szCs w:val="20"/>
        </w:rPr>
        <w:t>R</w:t>
      </w:r>
      <w:r w:rsidRPr="00CF6F11">
        <w:rPr>
          <w:rFonts w:ascii="Arial" w:hAnsi="Arial" w:cs="Arial"/>
          <w:sz w:val="20"/>
          <w:szCs w:val="20"/>
        </w:rPr>
        <w:t>egenerace bytových domů</w:t>
      </w:r>
      <w:r>
        <w:rPr>
          <w:rFonts w:ascii="Arial" w:hAnsi="Arial" w:cs="Arial"/>
          <w:sz w:val="20"/>
          <w:szCs w:val="20"/>
        </w:rPr>
        <w:t xml:space="preserve"> </w:t>
      </w:r>
      <w:r w:rsidRPr="00CF6F11">
        <w:rPr>
          <w:rFonts w:ascii="Arial" w:hAnsi="Arial" w:cs="Arial"/>
          <w:sz w:val="20"/>
          <w:szCs w:val="20"/>
        </w:rPr>
        <w:t>definován takto:</w:t>
      </w:r>
    </w:p>
    <w:p w:rsidR="00217464" w:rsidRPr="00CF6F11" w:rsidRDefault="00217464" w:rsidP="00271F00">
      <w:pPr>
        <w:pStyle w:val="odsazen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217464" w:rsidRPr="00CF6F11" w:rsidRDefault="00217464" w:rsidP="00B76D6B">
      <w:pPr>
        <w:pStyle w:val="odsazen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F6F11">
        <w:rPr>
          <w:rFonts w:ascii="Arial" w:hAnsi="Arial" w:cs="Arial"/>
          <w:sz w:val="20"/>
          <w:szCs w:val="20"/>
        </w:rPr>
        <w:t>více než polovina jeho podlahové plochy odpovídá požadavkům na trvalé bydlení a je k tomuto účelu určena,</w:t>
      </w:r>
    </w:p>
    <w:p w:rsidR="00217464" w:rsidRPr="00CF6F11" w:rsidRDefault="00217464" w:rsidP="00B76D6B">
      <w:pPr>
        <w:pStyle w:val="odsazen"/>
        <w:numPr>
          <w:ilvl w:val="0"/>
          <w:numId w:val="0"/>
        </w:numPr>
        <w:tabs>
          <w:tab w:val="num" w:pos="720"/>
        </w:tabs>
        <w:ind w:hanging="360"/>
        <w:jc w:val="both"/>
        <w:rPr>
          <w:rFonts w:ascii="Arial" w:hAnsi="Arial" w:cs="Arial"/>
          <w:sz w:val="20"/>
          <w:szCs w:val="20"/>
        </w:rPr>
      </w:pPr>
    </w:p>
    <w:p w:rsidR="00217464" w:rsidRDefault="00217464" w:rsidP="00B76D6B">
      <w:pPr>
        <w:pStyle w:val="odsazen"/>
        <w:numPr>
          <w:ilvl w:val="0"/>
          <w:numId w:val="20"/>
        </w:numPr>
        <w:jc w:val="both"/>
      </w:pPr>
      <w:r w:rsidRPr="00CF6F11">
        <w:rPr>
          <w:rFonts w:ascii="Arial" w:hAnsi="Arial" w:cs="Arial"/>
          <w:sz w:val="20"/>
          <w:szCs w:val="20"/>
        </w:rPr>
        <w:t xml:space="preserve">má </w:t>
      </w:r>
      <w:r>
        <w:rPr>
          <w:rFonts w:ascii="Arial" w:hAnsi="Arial" w:cs="Arial"/>
          <w:sz w:val="20"/>
          <w:szCs w:val="20"/>
        </w:rPr>
        <w:t xml:space="preserve">nejméně </w:t>
      </w:r>
      <w:r w:rsidRPr="00CF6F11">
        <w:rPr>
          <w:rFonts w:ascii="Arial" w:hAnsi="Arial" w:cs="Arial"/>
          <w:sz w:val="20"/>
          <w:szCs w:val="20"/>
        </w:rPr>
        <w:t>čtyři samostatné byty.</w:t>
      </w:r>
      <w:r>
        <w:t xml:space="preserve"> </w:t>
      </w:r>
    </w:p>
    <w:p w:rsidR="00217464" w:rsidRDefault="00217464" w:rsidP="00B76D6B">
      <w:pPr>
        <w:pStyle w:val="odsazen"/>
        <w:numPr>
          <w:ilvl w:val="0"/>
          <w:numId w:val="20"/>
        </w:num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1A4739">
        <w:rPr>
          <w:rFonts w:ascii="Arial" w:hAnsi="Arial" w:cs="Arial"/>
          <w:sz w:val="20"/>
          <w:szCs w:val="20"/>
        </w:rPr>
        <w:t xml:space="preserve">Počáteční datum způsobilosti výdajů </w:t>
      </w:r>
      <w:r>
        <w:rPr>
          <w:rFonts w:ascii="Arial" w:hAnsi="Arial" w:cs="Arial"/>
          <w:sz w:val="20"/>
          <w:szCs w:val="20"/>
        </w:rPr>
        <w:t xml:space="preserve">u dotovaných projektů </w:t>
      </w:r>
      <w:r w:rsidRPr="001A4739">
        <w:rPr>
          <w:rFonts w:ascii="Arial" w:hAnsi="Arial" w:cs="Arial"/>
          <w:sz w:val="20"/>
          <w:szCs w:val="20"/>
        </w:rPr>
        <w:t xml:space="preserve">je nejdříve den uvedený na potvrzení o způsobilosti projektu, které CRR ČR zašle žadateli po posouzení přijatelnosti. </w:t>
      </w:r>
      <w:r w:rsidRPr="001A4739">
        <w:rPr>
          <w:rFonts w:ascii="Arial" w:hAnsi="Arial" w:cs="Arial"/>
          <w:b/>
          <w:sz w:val="20"/>
          <w:szCs w:val="20"/>
        </w:rPr>
        <w:t xml:space="preserve">Před datem vydání potvrzení nesmí být zahájeny stavební práce, nesmí být uzavřena smlouva s dodavatelem nebo dán závazný příslib objednávky. </w:t>
      </w:r>
    </w:p>
    <w:p w:rsidR="00217464" w:rsidRDefault="00217464" w:rsidP="00B76D6B">
      <w:pPr>
        <w:pStyle w:val="odsazen"/>
        <w:numPr>
          <w:ilvl w:val="0"/>
          <w:numId w:val="20"/>
        </w:num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1A4739">
        <w:rPr>
          <w:rFonts w:ascii="Arial" w:hAnsi="Arial" w:cs="Arial"/>
          <w:sz w:val="20"/>
          <w:szCs w:val="20"/>
        </w:rPr>
        <w:t xml:space="preserve">Počáteční datum způsobilosti výdajů </w:t>
      </w:r>
      <w:r>
        <w:rPr>
          <w:rFonts w:ascii="Arial" w:hAnsi="Arial" w:cs="Arial"/>
          <w:sz w:val="20"/>
          <w:szCs w:val="20"/>
        </w:rPr>
        <w:t xml:space="preserve">u zvýhodněných úvěrů </w:t>
      </w:r>
      <w:r w:rsidRPr="001A4739">
        <w:rPr>
          <w:rFonts w:ascii="Arial" w:hAnsi="Arial" w:cs="Arial"/>
          <w:sz w:val="20"/>
          <w:szCs w:val="20"/>
        </w:rPr>
        <w:t>je nejdříve den</w:t>
      </w:r>
      <w:r>
        <w:rPr>
          <w:rFonts w:ascii="Arial" w:hAnsi="Arial" w:cs="Arial"/>
          <w:sz w:val="20"/>
          <w:szCs w:val="20"/>
        </w:rPr>
        <w:t xml:space="preserve"> uzavření smlouvy s FRM</w:t>
      </w:r>
      <w:r w:rsidRPr="001A4739">
        <w:rPr>
          <w:rFonts w:ascii="Arial" w:hAnsi="Arial" w:cs="Arial"/>
          <w:sz w:val="20"/>
          <w:szCs w:val="20"/>
        </w:rPr>
        <w:t xml:space="preserve">. </w:t>
      </w:r>
      <w:r w:rsidRPr="001A4739">
        <w:rPr>
          <w:rFonts w:ascii="Arial" w:hAnsi="Arial" w:cs="Arial"/>
          <w:b/>
          <w:sz w:val="20"/>
          <w:szCs w:val="20"/>
        </w:rPr>
        <w:t xml:space="preserve">Před </w:t>
      </w:r>
      <w:r>
        <w:rPr>
          <w:rFonts w:ascii="Arial" w:hAnsi="Arial" w:cs="Arial"/>
          <w:b/>
          <w:sz w:val="20"/>
          <w:szCs w:val="20"/>
        </w:rPr>
        <w:t xml:space="preserve">tímto </w:t>
      </w:r>
      <w:r w:rsidRPr="001A4739">
        <w:rPr>
          <w:rFonts w:ascii="Arial" w:hAnsi="Arial" w:cs="Arial"/>
          <w:b/>
          <w:sz w:val="20"/>
          <w:szCs w:val="20"/>
        </w:rPr>
        <w:t>datem nesmí být zahájeny stavební práce, nesmí být uzavřena smlouva s dodavatelem nebo dán závazný příslib objednávky.</w:t>
      </w:r>
    </w:p>
    <w:p w:rsidR="00217464" w:rsidRDefault="00217464" w:rsidP="00B76D6B">
      <w:pPr>
        <w:pStyle w:val="odsazen"/>
        <w:numPr>
          <w:ilvl w:val="0"/>
          <w:numId w:val="20"/>
        </w:numPr>
        <w:spacing w:before="120" w:after="60"/>
        <w:jc w:val="both"/>
        <w:rPr>
          <w:rFonts w:ascii="Arial" w:hAnsi="Arial" w:cs="Arial"/>
          <w:b/>
          <w:sz w:val="20"/>
          <w:szCs w:val="20"/>
        </w:rPr>
      </w:pPr>
      <w:r w:rsidRPr="001A4739">
        <w:rPr>
          <w:rFonts w:ascii="Arial" w:hAnsi="Arial" w:cs="Arial"/>
          <w:sz w:val="20"/>
          <w:szCs w:val="20"/>
        </w:rPr>
        <w:t xml:space="preserve">Datum ukončení způsobilosti výdajů je dáno datem ukončení konkrétního projektu. Realizace všech </w:t>
      </w:r>
      <w:r>
        <w:rPr>
          <w:rFonts w:ascii="Arial" w:hAnsi="Arial" w:cs="Arial"/>
          <w:sz w:val="20"/>
          <w:szCs w:val="20"/>
        </w:rPr>
        <w:t xml:space="preserve">dotovaných </w:t>
      </w:r>
      <w:r w:rsidRPr="001A4739">
        <w:rPr>
          <w:rFonts w:ascii="Arial" w:hAnsi="Arial" w:cs="Arial"/>
          <w:sz w:val="20"/>
          <w:szCs w:val="20"/>
        </w:rPr>
        <w:t xml:space="preserve">projektů musí být ukončena do </w:t>
      </w:r>
      <w:r w:rsidRPr="001A4739">
        <w:rPr>
          <w:rFonts w:ascii="Arial" w:hAnsi="Arial" w:cs="Arial"/>
          <w:b/>
          <w:sz w:val="20"/>
          <w:szCs w:val="20"/>
        </w:rPr>
        <w:t>30. 6. 2015.</w:t>
      </w:r>
    </w:p>
    <w:p w:rsidR="00217464" w:rsidRDefault="00217464" w:rsidP="00B76D6B">
      <w:pPr>
        <w:pStyle w:val="odsazen"/>
        <w:numPr>
          <w:ilvl w:val="0"/>
          <w:numId w:val="20"/>
        </w:numPr>
        <w:spacing w:before="120" w:after="60"/>
        <w:jc w:val="both"/>
        <w:rPr>
          <w:rFonts w:ascii="Arial" w:hAnsi="Arial" w:cs="Arial"/>
          <w:b/>
          <w:sz w:val="20"/>
          <w:szCs w:val="20"/>
        </w:rPr>
      </w:pPr>
      <w:r w:rsidRPr="001A4739">
        <w:rPr>
          <w:rFonts w:ascii="Arial" w:hAnsi="Arial" w:cs="Arial"/>
          <w:b/>
          <w:sz w:val="20"/>
          <w:szCs w:val="20"/>
        </w:rPr>
        <w:t xml:space="preserve">Způsobilé jsou pouze výdaje do společných částí bytových domů. </w:t>
      </w:r>
    </w:p>
    <w:p w:rsidR="00217464" w:rsidRPr="001A4739" w:rsidRDefault="00217464" w:rsidP="00B76D6B">
      <w:pPr>
        <w:pStyle w:val="odsazen"/>
        <w:numPr>
          <w:ilvl w:val="0"/>
          <w:numId w:val="20"/>
        </w:numPr>
        <w:spacing w:before="120" w:after="60"/>
        <w:jc w:val="both"/>
        <w:rPr>
          <w:rFonts w:ascii="Arial" w:hAnsi="Arial" w:cs="Arial"/>
          <w:b/>
          <w:sz w:val="20"/>
          <w:szCs w:val="20"/>
        </w:rPr>
      </w:pPr>
      <w:r w:rsidRPr="001A4739">
        <w:rPr>
          <w:rFonts w:ascii="Arial" w:hAnsi="Arial" w:cs="Arial"/>
          <w:b/>
          <w:sz w:val="20"/>
          <w:szCs w:val="20"/>
        </w:rPr>
        <w:t xml:space="preserve">Způsobilé jsou pouze investiční výdaje (pořizovací cena převyšuje částku 40 000,- Kč, </w:t>
      </w:r>
      <w:r w:rsidRPr="001A4739">
        <w:rPr>
          <w:rFonts w:ascii="Arial" w:hAnsi="Arial" w:cs="Arial"/>
          <w:sz w:val="20"/>
          <w:szCs w:val="20"/>
        </w:rPr>
        <w:t>případně jinou částku stanovenou dle interních postupů příjemce),</w:t>
      </w:r>
      <w:r w:rsidRPr="001A4739">
        <w:rPr>
          <w:rFonts w:ascii="Arial" w:hAnsi="Arial" w:cs="Arial"/>
          <w:b/>
          <w:sz w:val="20"/>
          <w:szCs w:val="20"/>
        </w:rPr>
        <w:t xml:space="preserve"> tzn.</w:t>
      </w:r>
      <w:r>
        <w:rPr>
          <w:rFonts w:ascii="Arial" w:hAnsi="Arial" w:cs="Arial"/>
          <w:b/>
          <w:sz w:val="20"/>
          <w:szCs w:val="20"/>
        </w:rPr>
        <w:t>, že</w:t>
      </w:r>
      <w:r w:rsidRPr="001A4739">
        <w:rPr>
          <w:rFonts w:ascii="Arial" w:hAnsi="Arial" w:cs="Arial"/>
          <w:b/>
          <w:sz w:val="20"/>
          <w:szCs w:val="20"/>
        </w:rPr>
        <w:t xml:space="preserve"> příjemce účtuje </w:t>
      </w:r>
      <w:r w:rsidRPr="001A4739">
        <w:rPr>
          <w:rFonts w:ascii="Arial" w:hAnsi="Arial" w:cs="Arial"/>
          <w:sz w:val="20"/>
          <w:szCs w:val="20"/>
        </w:rPr>
        <w:t>při dodržení zákona č. 563/1991 Sb., o účetnictví, ve znění pozdějších předpisů, zákona č. 586/1992 Sb., o daních z příjmů, ve znění pozdějších předpisů, případně svých interních směrnic,</w:t>
      </w:r>
      <w:r w:rsidRPr="001A4739">
        <w:rPr>
          <w:rFonts w:ascii="Arial" w:hAnsi="Arial" w:cs="Arial"/>
          <w:b/>
          <w:sz w:val="20"/>
          <w:szCs w:val="20"/>
        </w:rPr>
        <w:t xml:space="preserve"> výdaje projektu jako pořízení investic (zhodnocení dlouhodobého hmotného majetku).</w:t>
      </w:r>
    </w:p>
    <w:p w:rsidR="00217464" w:rsidRDefault="00217464">
      <w:pPr>
        <w:ind w:left="360"/>
        <w:rPr>
          <w:rFonts w:cs="Arial"/>
          <w:i/>
        </w:rPr>
      </w:pPr>
      <w:r w:rsidRPr="00724311">
        <w:rPr>
          <w:rFonts w:cs="Arial"/>
          <w:i/>
        </w:rPr>
        <w:t>Poznámka: Kategorie technického zhodnocení není kategorií majetkovou v právním slova smyslu. U SVJ se může vyskytovat prakticky pouze technické zhodnocení cizího majetku, neboť samo SVJ žádný majetek nevlastní, pouze jej spravuje (až na výjimky). Pokud tedy vlastníci majetku – vlastníci bytových jednotek a spoluvlastníci společných částí – dají SVJ svůj souhlas s provedením technického zhodnocení, pak může SVJ technické zhodnocení provést a účtovat o něm.</w:t>
      </w:r>
    </w:p>
    <w:p w:rsidR="00217464" w:rsidRDefault="00217464">
      <w:pPr>
        <w:widowControl w:val="0"/>
        <w:autoSpaceDE w:val="0"/>
        <w:autoSpaceDN w:val="0"/>
        <w:adjustRightInd w:val="0"/>
        <w:ind w:left="360"/>
        <w:rPr>
          <w:rFonts w:cs="Arial"/>
        </w:rPr>
      </w:pPr>
      <w:r w:rsidRPr="00724311">
        <w:rPr>
          <w:rFonts w:cs="Arial"/>
          <w:i/>
        </w:rPr>
        <w:t xml:space="preserve">SVJ může o technickém zhodnocení účtovat jako o pořízení investic – dlouhodobý hmotný majetek, resp. nedokončený dlouhodobý hmotný majetek. </w:t>
      </w:r>
    </w:p>
    <w:p w:rsidR="00217464" w:rsidRPr="00A5443D" w:rsidRDefault="00217464" w:rsidP="00A86111">
      <w:pPr>
        <w:pStyle w:val="odsazen"/>
        <w:numPr>
          <w:ilvl w:val="0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217464" w:rsidRPr="001A4739" w:rsidRDefault="00217464" w:rsidP="001A4739">
      <w:pPr>
        <w:pStyle w:val="odsazen"/>
        <w:numPr>
          <w:ilvl w:val="0"/>
          <w:numId w:val="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A4739">
        <w:rPr>
          <w:rFonts w:ascii="Arial" w:hAnsi="Arial" w:cs="Arial"/>
          <w:b/>
          <w:sz w:val="20"/>
          <w:szCs w:val="20"/>
        </w:rPr>
        <w:t xml:space="preserve">Veškeré způsobilé výdaje </w:t>
      </w:r>
      <w:r w:rsidRPr="001A4739">
        <w:rPr>
          <w:rFonts w:ascii="Arial" w:hAnsi="Arial" w:cs="Arial"/>
          <w:b/>
          <w:sz w:val="20"/>
          <w:szCs w:val="20"/>
          <w:u w:val="single"/>
        </w:rPr>
        <w:t>v aktivitě Regenerace bytových domů:</w:t>
      </w:r>
    </w:p>
    <w:p w:rsidR="00217464" w:rsidRPr="001A4739" w:rsidRDefault="00217464" w:rsidP="001A4739">
      <w:pPr>
        <w:pStyle w:val="odsazen"/>
        <w:numPr>
          <w:ilvl w:val="0"/>
          <w:numId w:val="18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1A4739">
        <w:rPr>
          <w:rFonts w:ascii="Arial" w:hAnsi="Arial" w:cs="Arial"/>
          <w:sz w:val="20"/>
          <w:szCs w:val="20"/>
        </w:rPr>
        <w:t xml:space="preserve">modernizace, rekonstrukce nebo technické zhodnocení hmotného majetku: </w:t>
      </w:r>
    </w:p>
    <w:p w:rsidR="00217464" w:rsidRPr="001A4739" w:rsidRDefault="00217464" w:rsidP="001A4739">
      <w:pPr>
        <w:numPr>
          <w:ilvl w:val="1"/>
          <w:numId w:val="17"/>
        </w:numPr>
        <w:tabs>
          <w:tab w:val="num" w:pos="700"/>
        </w:tabs>
        <w:autoSpaceDE w:val="0"/>
        <w:autoSpaceDN w:val="0"/>
        <w:adjustRightInd w:val="0"/>
        <w:spacing w:before="60" w:after="0"/>
        <w:ind w:left="700" w:hanging="300"/>
        <w:rPr>
          <w:rFonts w:cs="Arial"/>
          <w:szCs w:val="20"/>
        </w:rPr>
      </w:pPr>
      <w:r w:rsidRPr="001A4739">
        <w:rPr>
          <w:rFonts w:cs="Arial"/>
          <w:szCs w:val="20"/>
        </w:rPr>
        <w:t>zateplení obvodového pláště domu (zateplení fasády, střechy, výměna oken, vnějších dveří), zateplení vnitřních konstrukcí,</w:t>
      </w:r>
    </w:p>
    <w:p w:rsidR="00217464" w:rsidRPr="001A4739" w:rsidRDefault="00217464" w:rsidP="001A4739">
      <w:pPr>
        <w:numPr>
          <w:ilvl w:val="1"/>
          <w:numId w:val="17"/>
        </w:numPr>
        <w:tabs>
          <w:tab w:val="num" w:pos="700"/>
        </w:tabs>
        <w:autoSpaceDE w:val="0"/>
        <w:autoSpaceDN w:val="0"/>
        <w:adjustRightInd w:val="0"/>
        <w:spacing w:before="60" w:after="0"/>
        <w:ind w:left="700" w:hanging="300"/>
        <w:rPr>
          <w:rFonts w:cs="Arial"/>
          <w:szCs w:val="20"/>
        </w:rPr>
      </w:pPr>
      <w:r w:rsidRPr="001A4739">
        <w:rPr>
          <w:rFonts w:cs="Arial"/>
          <w:szCs w:val="20"/>
        </w:rPr>
        <w:t>pořízení, modernizace a rekonstrukce technického vybavení bytového domu (otopné soustavy včetně měření spotřeby tepla, rozvodu tepla, plynu a vody, vzduchotechniky, výtahu, výměna elektrických kabelů ve společných částech domu a přívodů k jednotlivým elektroměrům),</w:t>
      </w:r>
    </w:p>
    <w:p w:rsidR="00217464" w:rsidRPr="001A4739" w:rsidRDefault="00217464" w:rsidP="001A4739">
      <w:pPr>
        <w:pStyle w:val="odrkyChar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6E6E6"/>
        <w:spacing w:line="240" w:lineRule="atLeast"/>
        <w:ind w:left="709"/>
        <w:rPr>
          <w:b/>
          <w:sz w:val="20"/>
          <w:szCs w:val="20"/>
        </w:rPr>
      </w:pPr>
      <w:r w:rsidRPr="001A4739">
        <w:rPr>
          <w:sz w:val="20"/>
          <w:szCs w:val="20"/>
        </w:rPr>
        <w:t xml:space="preserve">Společná část např. splaškové kanalizace, vodovodu či teplovodu začíná od paty domu. </w:t>
      </w:r>
    </w:p>
    <w:p w:rsidR="00217464" w:rsidRPr="001A4739" w:rsidRDefault="00217464" w:rsidP="001A4739">
      <w:pPr>
        <w:numPr>
          <w:ilvl w:val="1"/>
          <w:numId w:val="17"/>
        </w:numPr>
        <w:tabs>
          <w:tab w:val="num" w:pos="700"/>
        </w:tabs>
        <w:autoSpaceDE w:val="0"/>
        <w:autoSpaceDN w:val="0"/>
        <w:adjustRightInd w:val="0"/>
        <w:spacing w:before="60" w:after="0"/>
        <w:ind w:left="700" w:hanging="300"/>
        <w:rPr>
          <w:rFonts w:cs="Arial"/>
          <w:szCs w:val="20"/>
        </w:rPr>
      </w:pPr>
      <w:r w:rsidRPr="001A4739">
        <w:rPr>
          <w:rFonts w:cs="Arial"/>
          <w:szCs w:val="20"/>
        </w:rPr>
        <w:t>odstranění statických poruch domů (např. nosných zdí a základových zdí, stropních konstrukcí),</w:t>
      </w:r>
    </w:p>
    <w:p w:rsidR="00217464" w:rsidRPr="001A4739" w:rsidRDefault="00217464" w:rsidP="001A4739">
      <w:pPr>
        <w:numPr>
          <w:ilvl w:val="1"/>
          <w:numId w:val="17"/>
        </w:numPr>
        <w:tabs>
          <w:tab w:val="num" w:pos="700"/>
        </w:tabs>
        <w:autoSpaceDE w:val="0"/>
        <w:autoSpaceDN w:val="0"/>
        <w:adjustRightInd w:val="0"/>
        <w:spacing w:before="60" w:after="0"/>
        <w:ind w:left="700" w:hanging="300"/>
        <w:rPr>
          <w:rFonts w:cs="Arial"/>
          <w:szCs w:val="20"/>
        </w:rPr>
      </w:pPr>
      <w:r w:rsidRPr="001A4739">
        <w:rPr>
          <w:rFonts w:cs="Arial"/>
          <w:szCs w:val="20"/>
        </w:rPr>
        <w:t>rekonstrukce, modernizace, popř. technické zhodnocení, společných částí (schodiště, chodby, střechy),</w:t>
      </w:r>
    </w:p>
    <w:p w:rsidR="00217464" w:rsidRPr="001A4739" w:rsidRDefault="00217464" w:rsidP="001A4739">
      <w:pPr>
        <w:numPr>
          <w:ilvl w:val="1"/>
          <w:numId w:val="17"/>
        </w:numPr>
        <w:tabs>
          <w:tab w:val="num" w:pos="700"/>
        </w:tabs>
        <w:autoSpaceDE w:val="0"/>
        <w:autoSpaceDN w:val="0"/>
        <w:adjustRightInd w:val="0"/>
        <w:spacing w:before="60" w:after="0"/>
        <w:ind w:left="700" w:hanging="300"/>
        <w:rPr>
          <w:rFonts w:cs="Arial"/>
          <w:szCs w:val="20"/>
        </w:rPr>
      </w:pPr>
      <w:r w:rsidRPr="001A4739">
        <w:rPr>
          <w:rFonts w:cs="Arial"/>
          <w:szCs w:val="20"/>
        </w:rPr>
        <w:t>sanace základů a hydroizolace spodní stavby,</w:t>
      </w:r>
    </w:p>
    <w:p w:rsidR="00217464" w:rsidRPr="001A4739" w:rsidRDefault="00217464" w:rsidP="001A4739">
      <w:pPr>
        <w:numPr>
          <w:ilvl w:val="1"/>
          <w:numId w:val="17"/>
        </w:numPr>
        <w:tabs>
          <w:tab w:val="num" w:pos="700"/>
        </w:tabs>
        <w:autoSpaceDE w:val="0"/>
        <w:autoSpaceDN w:val="0"/>
        <w:adjustRightInd w:val="0"/>
        <w:spacing w:before="60" w:after="0"/>
        <w:ind w:left="700" w:hanging="300"/>
        <w:rPr>
          <w:rFonts w:cs="Arial"/>
          <w:szCs w:val="20"/>
        </w:rPr>
      </w:pPr>
      <w:r w:rsidRPr="001A4739">
        <w:rPr>
          <w:rFonts w:cs="Arial"/>
          <w:szCs w:val="20"/>
        </w:rPr>
        <w:t>rekonstrukce či modernizace lodžií, balkonů (např. výměna zábradlí, balkonů),</w:t>
      </w:r>
    </w:p>
    <w:p w:rsidR="00217464" w:rsidRPr="001A4739" w:rsidRDefault="00217464" w:rsidP="00385EEF">
      <w:pPr>
        <w:pStyle w:val="odsazen"/>
        <w:numPr>
          <w:ilvl w:val="0"/>
          <w:numId w:val="18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1A4739">
        <w:rPr>
          <w:rFonts w:ascii="Arial" w:hAnsi="Arial" w:cs="Arial"/>
          <w:sz w:val="20"/>
          <w:szCs w:val="20"/>
        </w:rPr>
        <w:t>vybudování sociálních bytů z nevyhovujících bytů anebo z nebytových prostor a objektů včetně zařízení sociálních bytů (umyvadlo, sprcha, WC, kuchyňská linka a vařič), které je součástí investice při pořízení sociálního bytu, v maximální výši způsobilých výdajů 15 000 Kč na 1 m</w:t>
      </w:r>
      <w:r w:rsidRPr="001A4739">
        <w:rPr>
          <w:rFonts w:ascii="Arial" w:hAnsi="Arial" w:cs="Arial"/>
          <w:sz w:val="20"/>
          <w:szCs w:val="20"/>
          <w:vertAlign w:val="superscript"/>
        </w:rPr>
        <w:t>2</w:t>
      </w:r>
      <w:r w:rsidRPr="001A4739">
        <w:rPr>
          <w:rFonts w:ascii="Arial" w:hAnsi="Arial" w:cs="Arial"/>
          <w:sz w:val="20"/>
          <w:szCs w:val="20"/>
        </w:rPr>
        <w:t xml:space="preserve"> plochy bytu,</w:t>
      </w:r>
    </w:p>
    <w:p w:rsidR="00217464" w:rsidRPr="001A4739" w:rsidRDefault="00217464" w:rsidP="00385EEF">
      <w:pPr>
        <w:pStyle w:val="odsazen"/>
        <w:numPr>
          <w:ilvl w:val="0"/>
          <w:numId w:val="18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1A4739">
        <w:rPr>
          <w:rFonts w:ascii="Arial" w:hAnsi="Arial" w:cs="Arial"/>
          <w:sz w:val="20"/>
          <w:szCs w:val="20"/>
        </w:rPr>
        <w:t>výdaje na povinnou publicitu vyplývající z Pravidel pro provádění informačních a propagačních opatření (viz příloha č. 3 Příručky), pokud jsou zaúčtovány jako pořízení dlouhodobého hmotného majetku,</w:t>
      </w:r>
    </w:p>
    <w:p w:rsidR="00217464" w:rsidRDefault="00217464" w:rsidP="00385EEF">
      <w:pPr>
        <w:pStyle w:val="odsazen"/>
        <w:numPr>
          <w:ilvl w:val="0"/>
          <w:numId w:val="18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1A4739">
        <w:rPr>
          <w:rFonts w:ascii="Arial" w:hAnsi="Arial" w:cs="Arial"/>
          <w:sz w:val="20"/>
          <w:szCs w:val="20"/>
        </w:rPr>
        <w:t>daň z přidané hodnoty u neplátců DPH,</w:t>
      </w:r>
    </w:p>
    <w:p w:rsidR="00217464" w:rsidRDefault="00217464">
      <w:pPr>
        <w:pStyle w:val="odsazen"/>
        <w:numPr>
          <w:ilvl w:val="0"/>
          <w:numId w:val="18"/>
        </w:numPr>
        <w:rPr>
          <w:rFonts w:cs="Arial"/>
          <w:szCs w:val="20"/>
        </w:rPr>
      </w:pPr>
      <w:r w:rsidRPr="001A4739">
        <w:rPr>
          <w:rFonts w:ascii="Arial" w:hAnsi="Arial" w:cs="Arial"/>
          <w:sz w:val="20"/>
          <w:szCs w:val="20"/>
        </w:rPr>
        <w:t>daň z přidané hodnoty u plátců DPH, pokud nemají nárok na odpočet daně na vstupu.</w:t>
      </w:r>
    </w:p>
    <w:p w:rsidR="00217464" w:rsidRPr="00551E1E" w:rsidRDefault="00217464" w:rsidP="00014E43">
      <w:pPr>
        <w:rPr>
          <w:b/>
        </w:rPr>
      </w:pPr>
      <w:r w:rsidRPr="00551E1E">
        <w:rPr>
          <w:b/>
        </w:rPr>
        <w:t>Vzhledem k charakteru podpory prostřednictvím zvýhodněných úvěrů nebude ŘO alokovat finanční prostředky na jednotlivé IPRM. Žádosti o zvýhodněný úvěr budou soutěžit ve Fondu rozvoje měst.</w:t>
      </w:r>
    </w:p>
    <w:p w:rsidR="00217464" w:rsidRDefault="00217464" w:rsidP="005E5966"/>
    <w:p w:rsidR="00217464" w:rsidRPr="009500FF" w:rsidRDefault="00217464" w:rsidP="00223E41">
      <w:pPr>
        <w:pStyle w:val="Heading3"/>
        <w:rPr>
          <w:sz w:val="24"/>
          <w:szCs w:val="24"/>
        </w:rPr>
      </w:pPr>
      <w:bookmarkStart w:id="17" w:name="_Toc212282504"/>
      <w:r w:rsidRPr="009500FF">
        <w:rPr>
          <w:sz w:val="24"/>
          <w:szCs w:val="24"/>
        </w:rPr>
        <w:t>Monitorování a hodnocení</w:t>
      </w:r>
      <w:bookmarkEnd w:id="17"/>
    </w:p>
    <w:p w:rsidR="00217464" w:rsidRPr="008E6D24" w:rsidRDefault="00217464" w:rsidP="005E5966">
      <w:r w:rsidRPr="005E5966">
        <w:rPr>
          <w:b/>
          <w:bCs/>
        </w:rPr>
        <w:t>Město zvolí</w:t>
      </w:r>
      <w:r>
        <w:t xml:space="preserve"> v IPRM </w:t>
      </w:r>
      <w:r w:rsidRPr="005E5966">
        <w:rPr>
          <w:b/>
          <w:bCs/>
        </w:rPr>
        <w:t>indikátory pro monitorování a hodnocení</w:t>
      </w:r>
      <w:r>
        <w:t xml:space="preserve">, které kvantifikují cíle stanovené IPRM, a při realizaci IPRM </w:t>
      </w:r>
      <w:r w:rsidRPr="005E5966">
        <w:rPr>
          <w:b/>
          <w:bCs/>
        </w:rPr>
        <w:t xml:space="preserve">sleduje </w:t>
      </w:r>
      <w:r>
        <w:rPr>
          <w:b/>
          <w:bCs/>
        </w:rPr>
        <w:t xml:space="preserve">jejich </w:t>
      </w:r>
      <w:r w:rsidRPr="005E5966">
        <w:rPr>
          <w:b/>
          <w:bCs/>
        </w:rPr>
        <w:t>naplnění</w:t>
      </w:r>
      <w:r>
        <w:t xml:space="preserve">. Město při volbě indikátorů vychází ze souboru indikátorů IOP. Celá soustava monitorovacích indikátorů a jejich hodnot je uvedena v programovém dokumentu IOP a v jeho prováděcím dokumentu. </w:t>
      </w:r>
      <w:r w:rsidRPr="008E6D24">
        <w:rPr>
          <w:bCs/>
          <w:iCs/>
        </w:rPr>
        <w:t>Monitorovací indikátory</w:t>
      </w:r>
      <w:r w:rsidRPr="008E6D24">
        <w:t xml:space="preserve"> pro oblast podpory 5.2 IOP jsou uvedeny </w:t>
      </w:r>
      <w:r w:rsidRPr="008E6D24">
        <w:rPr>
          <w:bCs/>
          <w:iCs/>
        </w:rPr>
        <w:t>v příloze č. 4 této Příručky</w:t>
      </w:r>
      <w:r w:rsidRPr="008E6D24">
        <w:t xml:space="preserve">. </w:t>
      </w:r>
    </w:p>
    <w:p w:rsidR="00217464" w:rsidRDefault="00217464" w:rsidP="005E5966">
      <w:r w:rsidRPr="005E5966">
        <w:rPr>
          <w:b/>
          <w:bCs/>
        </w:rPr>
        <w:t xml:space="preserve">Město sleduje naplnění indikátorů </w:t>
      </w:r>
      <w:r>
        <w:t xml:space="preserve">IPRM za projekty 5.2 IOP, za projekty z ostatních oblastí intervence IOP a za ostatní projekty z jiných operačních programů. V případě </w:t>
      </w:r>
      <w:r w:rsidRPr="005E5966">
        <w:rPr>
          <w:b/>
          <w:bCs/>
        </w:rPr>
        <w:t>aktivit</w:t>
      </w:r>
      <w:r>
        <w:t xml:space="preserve"> </w:t>
      </w:r>
      <w:r w:rsidRPr="005E5966">
        <w:rPr>
          <w:b/>
          <w:bCs/>
        </w:rPr>
        <w:t>z jiných oblastí intervence IOP a jiných operačních programů</w:t>
      </w:r>
      <w:r>
        <w:t xml:space="preserve"> vychází město při výběru a kvantifikaci monitorovacích indikátorů z nabídky v dokumentech příslušného programu.</w:t>
      </w:r>
    </w:p>
    <w:p w:rsidR="00217464" w:rsidRDefault="00217464" w:rsidP="005E5966">
      <w:r>
        <w:t xml:space="preserve">V případě IPRM pro pilotní ověření FN JESSICA město indikátory pro zvýhodněné úvěry nenastavuje, ale pouze je sleduje pro potřeby monitoringu realizace IPRM. Přehled o počtu realizovaných projektů a regenerovaných bytů má město z předložených žádostí o </w:t>
      </w:r>
      <w:r w:rsidRPr="00BF4BB7">
        <w:rPr>
          <w:b/>
        </w:rPr>
        <w:t>Potvrzení pro žadatele o zvýhodněný úvěr z finančního nástroje JESSICA</w:t>
      </w:r>
      <w:r>
        <w:t xml:space="preserve"> a z informací, které zasílá ŘO IOP. </w:t>
      </w:r>
    </w:p>
    <w:p w:rsidR="00217464" w:rsidRDefault="00217464" w:rsidP="005E5966">
      <w:r>
        <w:t>Město vypracuje každý rok monitorovací a hodnotící zprávu o průběhu realizace a závěrečnou zprávu. Správce monitorovacího systému zašle městu jako podklady každý měsíc výstupní sestavy o postupu realizace projektů.</w:t>
      </w:r>
    </w:p>
    <w:p w:rsidR="00217464" w:rsidRDefault="00217464" w:rsidP="00E96B75">
      <w:pPr>
        <w:pStyle w:val="Heading2"/>
        <w:numPr>
          <w:ilvl w:val="1"/>
          <w:numId w:val="2"/>
        </w:numPr>
      </w:pPr>
      <w:bookmarkStart w:id="18" w:name="_Toc205217892"/>
      <w:bookmarkStart w:id="19" w:name="_Toc212282505"/>
      <w:r>
        <w:t>Ustanovení řídících struktur IPRM</w:t>
      </w:r>
      <w:bookmarkEnd w:id="18"/>
      <w:bookmarkEnd w:id="19"/>
    </w:p>
    <w:p w:rsidR="00217464" w:rsidRDefault="00217464" w:rsidP="005E5966">
      <w:r>
        <w:t>Pro plynulé zajištění realizace IPRM město ustaví řídící strukturu.</w:t>
      </w:r>
    </w:p>
    <w:p w:rsidR="00217464" w:rsidRPr="00D21BC0" w:rsidRDefault="00217464" w:rsidP="005E5966">
      <w:pPr>
        <w:pStyle w:val="Heading3"/>
        <w:rPr>
          <w:sz w:val="24"/>
          <w:szCs w:val="24"/>
        </w:rPr>
      </w:pPr>
      <w:bookmarkStart w:id="20" w:name="_Toc205217893"/>
      <w:bookmarkStart w:id="21" w:name="_Toc212282506"/>
      <w:r w:rsidRPr="00D21BC0">
        <w:rPr>
          <w:sz w:val="24"/>
          <w:szCs w:val="24"/>
        </w:rPr>
        <w:t>Řídící výbor IPRM</w:t>
      </w:r>
      <w:bookmarkEnd w:id="20"/>
      <w:bookmarkEnd w:id="21"/>
      <w:r w:rsidRPr="00D21BC0">
        <w:rPr>
          <w:sz w:val="24"/>
          <w:szCs w:val="24"/>
        </w:rPr>
        <w:t xml:space="preserve"> </w:t>
      </w:r>
    </w:p>
    <w:p w:rsidR="00217464" w:rsidRDefault="00217464" w:rsidP="005E5966">
      <w:r>
        <w:t xml:space="preserve">Město ustaví pro přípravu, zpracování a realizaci IPRM řídící výbor IPRM (ŘV) při respektování principu partnerství. Partnery mohou být např. orgány krajské samosprávy, orgány státní správy, zástupci podnikatelských subjektů, neziskových organizací, vysokých škol a významných institucí, atd. Na jednání ŘV je zván pracovník ŘO IOP jako pozorovatel. Jednání ŘV se může účastnit zástupce ŘO IOP a zástupci dotčených ŘO OP, pokud se jich konkrétní IPRM týká. </w:t>
      </w:r>
    </w:p>
    <w:p w:rsidR="00217464" w:rsidRPr="005E5966" w:rsidRDefault="00217464" w:rsidP="005E5966">
      <w:pPr>
        <w:rPr>
          <w:b/>
          <w:bCs/>
          <w:i/>
          <w:iCs/>
          <w:u w:val="single"/>
        </w:rPr>
      </w:pPr>
      <w:r w:rsidRPr="005E5966">
        <w:rPr>
          <w:b/>
          <w:bCs/>
          <w:i/>
          <w:iCs/>
          <w:u w:val="single"/>
        </w:rPr>
        <w:t>Řídící výbor</w:t>
      </w:r>
    </w:p>
    <w:p w:rsidR="00217464" w:rsidRPr="005E5966" w:rsidRDefault="00217464" w:rsidP="00E96B75">
      <w:pPr>
        <w:numPr>
          <w:ilvl w:val="0"/>
          <w:numId w:val="4"/>
        </w:numPr>
      </w:pPr>
      <w:r>
        <w:t>ŘV je odpovědný zastupitelstvu, příp. radě města, za přípravu a realizaci IPRM.</w:t>
      </w:r>
    </w:p>
    <w:p w:rsidR="00217464" w:rsidRPr="005E5966" w:rsidRDefault="00217464" w:rsidP="00E96B75">
      <w:pPr>
        <w:numPr>
          <w:ilvl w:val="0"/>
          <w:numId w:val="4"/>
        </w:numPr>
      </w:pPr>
      <w:r>
        <w:t>Projedná IPRM před jeho předložením orgánům města ke schválení.</w:t>
      </w:r>
    </w:p>
    <w:p w:rsidR="00217464" w:rsidRPr="005E5966" w:rsidRDefault="00217464" w:rsidP="00E96B75">
      <w:pPr>
        <w:numPr>
          <w:ilvl w:val="0"/>
          <w:numId w:val="4"/>
        </w:numPr>
      </w:pPr>
      <w:r>
        <w:t xml:space="preserve">Zajistí předložení seznamu projektů ke schválení v orgánech města. </w:t>
      </w:r>
    </w:p>
    <w:p w:rsidR="00217464" w:rsidRPr="005E5966" w:rsidRDefault="00217464" w:rsidP="00E96B75">
      <w:pPr>
        <w:numPr>
          <w:ilvl w:val="0"/>
          <w:numId w:val="4"/>
        </w:numPr>
      </w:pPr>
      <w:r>
        <w:t>Připravuje systém výběru projektů.</w:t>
      </w:r>
    </w:p>
    <w:p w:rsidR="00217464" w:rsidRPr="005E5966" w:rsidRDefault="00217464" w:rsidP="00E96B75">
      <w:pPr>
        <w:numPr>
          <w:ilvl w:val="0"/>
          <w:numId w:val="4"/>
        </w:numPr>
      </w:pPr>
      <w:r>
        <w:t>Projedná monitorovací zprávy IPRM a zajistí jejich projednání, příp. schválení, v orgánech města.</w:t>
      </w:r>
    </w:p>
    <w:p w:rsidR="00217464" w:rsidRDefault="00217464" w:rsidP="00E96B75">
      <w:pPr>
        <w:numPr>
          <w:ilvl w:val="0"/>
          <w:numId w:val="4"/>
        </w:numPr>
      </w:pPr>
      <w:r>
        <w:t>Posuzuje a schvaluje návrhy na změny IPRM, podstatné změny IPRM předkládá ke schválení orgánům města před jejich předložením ŘO.</w:t>
      </w:r>
    </w:p>
    <w:p w:rsidR="00217464" w:rsidRPr="005E5966" w:rsidRDefault="00217464" w:rsidP="00E96B75">
      <w:pPr>
        <w:numPr>
          <w:ilvl w:val="0"/>
          <w:numId w:val="4"/>
        </w:numPr>
      </w:pPr>
      <w:r>
        <w:t xml:space="preserve">Stanovuje systém potvrzování žádostí o zvýhodněný úvěr. </w:t>
      </w:r>
    </w:p>
    <w:p w:rsidR="00217464" w:rsidRPr="00D21BC0" w:rsidRDefault="00217464" w:rsidP="00223E41">
      <w:pPr>
        <w:pStyle w:val="Heading3"/>
        <w:rPr>
          <w:sz w:val="24"/>
          <w:szCs w:val="24"/>
        </w:rPr>
      </w:pPr>
      <w:bookmarkStart w:id="22" w:name="_Toc212282507"/>
      <w:r w:rsidRPr="00D21BC0">
        <w:rPr>
          <w:sz w:val="24"/>
          <w:szCs w:val="24"/>
        </w:rPr>
        <w:t>Pracovní skupiny IPRM</w:t>
      </w:r>
      <w:bookmarkEnd w:id="22"/>
    </w:p>
    <w:p w:rsidR="00217464" w:rsidRDefault="00217464" w:rsidP="005E5966">
      <w:r>
        <w:t xml:space="preserve">Město může zřídit pracovní skupiny a stanovit jejich kompetence ve vztahu k orgánům města a řídícímu výboru IPRM. Pro města, jejichž IPRM obsahuje řešení sociálně vyloučených romských lokalit, je povinná Pracovní skupina pro sociálně vyloučenou romskou komunitu. </w:t>
      </w:r>
    </w:p>
    <w:p w:rsidR="00217464" w:rsidRPr="00D21BC0" w:rsidRDefault="00217464" w:rsidP="00223E41">
      <w:pPr>
        <w:pStyle w:val="Heading3"/>
        <w:rPr>
          <w:sz w:val="24"/>
          <w:szCs w:val="24"/>
        </w:rPr>
      </w:pPr>
      <w:bookmarkStart w:id="23" w:name="_Toc212282508"/>
      <w:r w:rsidRPr="00D21BC0">
        <w:rPr>
          <w:sz w:val="24"/>
          <w:szCs w:val="24"/>
        </w:rPr>
        <w:t>Manažer IPRM</w:t>
      </w:r>
      <w:bookmarkEnd w:id="23"/>
      <w:r w:rsidRPr="00D21BC0">
        <w:rPr>
          <w:sz w:val="24"/>
          <w:szCs w:val="24"/>
        </w:rPr>
        <w:t xml:space="preserve"> </w:t>
      </w:r>
    </w:p>
    <w:p w:rsidR="00217464" w:rsidRDefault="00217464" w:rsidP="005E5966">
      <w:r>
        <w:t xml:space="preserve">Město určí manažera IPRM, který bude odpovědný za administrativní zajištění přípravy, zpracování a realizaci IPRM. Manažer dohlíží na plnění harmonogramu a finančního plánu IPRM. Je vždy stanoven jako kontaktní osoba pro komunikaci s ŘO. </w:t>
      </w:r>
    </w:p>
    <w:p w:rsidR="00217464" w:rsidRDefault="00217464" w:rsidP="005E5966">
      <w:r>
        <w:t xml:space="preserve">Manažer vydává potvrzení o zařazení projektu do IPRM na základě kompetencí stanovených v dokumentu IPRM. </w:t>
      </w:r>
    </w:p>
    <w:p w:rsidR="00217464" w:rsidRPr="00D21BC0" w:rsidRDefault="00217464" w:rsidP="00223E41">
      <w:pPr>
        <w:pStyle w:val="Heading3"/>
        <w:rPr>
          <w:sz w:val="24"/>
          <w:szCs w:val="24"/>
        </w:rPr>
      </w:pPr>
      <w:bookmarkStart w:id="24" w:name="_Toc212282509"/>
      <w:r w:rsidRPr="00D21BC0">
        <w:rPr>
          <w:sz w:val="24"/>
          <w:szCs w:val="24"/>
        </w:rPr>
        <w:t>Řídící orgán IOP</w:t>
      </w:r>
      <w:bookmarkEnd w:id="24"/>
    </w:p>
    <w:p w:rsidR="00217464" w:rsidRPr="003A3961" w:rsidRDefault="00217464" w:rsidP="00E96B75">
      <w:pPr>
        <w:numPr>
          <w:ilvl w:val="0"/>
          <w:numId w:val="4"/>
        </w:numPr>
      </w:pPr>
      <w:r>
        <w:t>schvaluje IPRM,</w:t>
      </w:r>
    </w:p>
    <w:p w:rsidR="00217464" w:rsidRPr="003A3961" w:rsidRDefault="00217464" w:rsidP="00E96B75">
      <w:pPr>
        <w:numPr>
          <w:ilvl w:val="0"/>
          <w:numId w:val="4"/>
        </w:numPr>
      </w:pPr>
      <w:r>
        <w:t>schvaluje podstatné změny IPRM,</w:t>
      </w:r>
    </w:p>
    <w:p w:rsidR="00217464" w:rsidRPr="003A3961" w:rsidRDefault="00217464" w:rsidP="00E96B75">
      <w:pPr>
        <w:numPr>
          <w:ilvl w:val="0"/>
          <w:numId w:val="4"/>
        </w:numPr>
      </w:pPr>
      <w:r>
        <w:t>uzavírá dohodu s městem, stanovující finanční rámec na IPRM a povinnosti města spojené s realizací IPRM,</w:t>
      </w:r>
    </w:p>
    <w:p w:rsidR="00217464" w:rsidRPr="003A3961" w:rsidRDefault="00217464" w:rsidP="00E96B75">
      <w:pPr>
        <w:numPr>
          <w:ilvl w:val="0"/>
          <w:numId w:val="4"/>
        </w:numPr>
      </w:pPr>
      <w:r>
        <w:t>schvaluje financování projektů v oblasti podpory 5.2, vybraných městem. Projekty může zamítnout pouze na základě nesplnění podmínek programu.</w:t>
      </w:r>
    </w:p>
    <w:p w:rsidR="00217464" w:rsidRDefault="00217464" w:rsidP="00223E41">
      <w:pPr>
        <w:pStyle w:val="Heading3"/>
      </w:pPr>
      <w:bookmarkStart w:id="25" w:name="_Toc212282510"/>
      <w:r w:rsidRPr="00D21BC0">
        <w:rPr>
          <w:sz w:val="24"/>
          <w:szCs w:val="24"/>
        </w:rPr>
        <w:t>Řídící orgány jiných TOP a ROP</w:t>
      </w:r>
      <w:bookmarkEnd w:id="25"/>
      <w:r>
        <w:t xml:space="preserve"> </w:t>
      </w:r>
    </w:p>
    <w:p w:rsidR="00217464" w:rsidRPr="003A3961" w:rsidRDefault="00217464" w:rsidP="00E96B75">
      <w:pPr>
        <w:numPr>
          <w:ilvl w:val="0"/>
          <w:numId w:val="4"/>
        </w:numPr>
      </w:pPr>
      <w:r>
        <w:t>přijímají, hodnotí a schvalují nebo zamítají projekty v IPRM podle podmínek stanovených v dokumentaci OP,</w:t>
      </w:r>
    </w:p>
    <w:p w:rsidR="00217464" w:rsidRPr="003A3961" w:rsidRDefault="00217464" w:rsidP="00E96B75">
      <w:pPr>
        <w:numPr>
          <w:ilvl w:val="0"/>
          <w:numId w:val="4"/>
        </w:numPr>
      </w:pPr>
      <w:r>
        <w:t>na základě potvrzení města, že projekt schválily orgány města jako součást IPRM, poskytují při hodnocení projektu bodovou bonifikaci,</w:t>
      </w:r>
    </w:p>
    <w:p w:rsidR="00217464" w:rsidRPr="003A3961" w:rsidRDefault="00217464" w:rsidP="00E96B75">
      <w:pPr>
        <w:numPr>
          <w:ilvl w:val="0"/>
          <w:numId w:val="4"/>
        </w:numPr>
      </w:pPr>
      <w:r>
        <w:t xml:space="preserve">monitorují a kontrolují projekty IPRM ve své kompetenci, </w:t>
      </w:r>
    </w:p>
    <w:p w:rsidR="00217464" w:rsidRPr="003A3961" w:rsidRDefault="00217464" w:rsidP="00E96B75">
      <w:pPr>
        <w:numPr>
          <w:ilvl w:val="0"/>
          <w:numId w:val="4"/>
        </w:numPr>
      </w:pPr>
      <w:r>
        <w:t>na vyžádání mohou poskytnout informace o průběhu realizace projektů IPRM ve své kompetenci.</w:t>
      </w:r>
    </w:p>
    <w:p w:rsidR="00217464" w:rsidRPr="00D21BC0" w:rsidRDefault="00217464" w:rsidP="00223E41">
      <w:pPr>
        <w:pStyle w:val="Heading3"/>
        <w:rPr>
          <w:sz w:val="24"/>
          <w:szCs w:val="24"/>
        </w:rPr>
      </w:pPr>
      <w:bookmarkStart w:id="26" w:name="_Toc212282511"/>
      <w:r w:rsidRPr="00D21BC0">
        <w:rPr>
          <w:sz w:val="24"/>
          <w:szCs w:val="24"/>
        </w:rPr>
        <w:t>Partneři</w:t>
      </w:r>
      <w:bookmarkEnd w:id="26"/>
    </w:p>
    <w:p w:rsidR="00217464" w:rsidRDefault="00217464" w:rsidP="005E5966">
      <w:r>
        <w:t>Nezbytným předpokladem pro úspěšnou přípravu a realizaci IPRM je zvládnutí postupů komunikace a vybudování účinného partnerství. Město plánuje, připravuje a realizuje IPRM v souladu s principy partnerství.</w:t>
      </w:r>
    </w:p>
    <w:p w:rsidR="00217464" w:rsidRDefault="00217464" w:rsidP="005E5966">
      <w:r w:rsidRPr="003A3961">
        <w:rPr>
          <w:b/>
        </w:rPr>
        <w:t>Před zahájením zpracování dokumentu IPRM město oznámí transparentním způsobem veřejnosti svůj záměr</w:t>
      </w:r>
      <w:r>
        <w:t xml:space="preserve">, aby mohlo dojít k zapojení partnerů. </w:t>
      </w:r>
    </w:p>
    <w:p w:rsidR="00217464" w:rsidRDefault="00217464" w:rsidP="005E5966">
      <w:r>
        <w:t>Do přípravy a realizace IPRM má město možnost zapojit partnery ze strany veřejného, neziskového a podnikatelského sektoru, příp. veřejnosti:</w:t>
      </w:r>
    </w:p>
    <w:p w:rsidR="00217464" w:rsidRPr="003A3961" w:rsidRDefault="00217464" w:rsidP="00E96B7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při zpracování socioekonomické analýzy a SWOT analýzy,</w:t>
      </w:r>
    </w:p>
    <w:p w:rsidR="00217464" w:rsidRPr="003A3961" w:rsidRDefault="00217464" w:rsidP="00E96B7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při výběru zóny,</w:t>
      </w:r>
    </w:p>
    <w:p w:rsidR="00217464" w:rsidRPr="003A3961" w:rsidRDefault="00217464" w:rsidP="00E96B7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při definování aktivit vybraného IPRM,</w:t>
      </w:r>
    </w:p>
    <w:p w:rsidR="00217464" w:rsidRPr="003A3961" w:rsidRDefault="00217464" w:rsidP="00E96B75">
      <w:pPr>
        <w:numPr>
          <w:ilvl w:val="0"/>
          <w:numId w:val="4"/>
        </w:numPr>
      </w:pPr>
      <w:r>
        <w:rPr>
          <w:rFonts w:cs="Arial"/>
        </w:rPr>
        <w:t>při výběru projektů IPRM</w:t>
      </w:r>
      <w:r>
        <w:t>.</w:t>
      </w:r>
    </w:p>
    <w:p w:rsidR="00217464" w:rsidRDefault="00217464" w:rsidP="005E5966">
      <w:r w:rsidRPr="003A3961">
        <w:rPr>
          <w:b/>
          <w:bCs/>
          <w:i/>
          <w:iCs/>
          <w:u w:val="single"/>
        </w:rPr>
        <w:t>Možné zapojení partnerů</w:t>
      </w:r>
      <w:r>
        <w:t xml:space="preserve"> v průběhu přípravy a realizace IPRM:</w:t>
      </w:r>
    </w:p>
    <w:p w:rsidR="00217464" w:rsidRPr="003A3961" w:rsidRDefault="00217464" w:rsidP="00E96B75">
      <w:pPr>
        <w:numPr>
          <w:ilvl w:val="0"/>
          <w:numId w:val="4"/>
        </w:numPr>
      </w:pPr>
      <w:r w:rsidRPr="003A3961">
        <w:rPr>
          <w:b/>
          <w:bCs/>
          <w:i/>
          <w:iCs/>
        </w:rPr>
        <w:t>účast při přípravě IPRM</w:t>
      </w:r>
      <w:r>
        <w:t>,</w:t>
      </w:r>
    </w:p>
    <w:p w:rsidR="00217464" w:rsidRPr="003A3961" w:rsidRDefault="00217464" w:rsidP="00E96B75">
      <w:pPr>
        <w:numPr>
          <w:ilvl w:val="0"/>
          <w:numId w:val="4"/>
        </w:numPr>
      </w:pPr>
      <w:r w:rsidRPr="003A3961">
        <w:rPr>
          <w:b/>
          <w:bCs/>
          <w:i/>
          <w:iCs/>
        </w:rPr>
        <w:t>účast v ŘV</w:t>
      </w:r>
      <w:r>
        <w:t xml:space="preserve"> – jednotliví partneři jsou zastoupeni v ŘV jako členové s hlasovacím právem, posuzují a hodnotí jednotlivé projekty IPRM, posuzují monitorovací zprávy a návrhy na změny v IPRM,</w:t>
      </w:r>
    </w:p>
    <w:p w:rsidR="00217464" w:rsidRPr="003A3961" w:rsidRDefault="00217464" w:rsidP="00E96B75">
      <w:pPr>
        <w:numPr>
          <w:ilvl w:val="0"/>
          <w:numId w:val="4"/>
        </w:numPr>
      </w:pPr>
      <w:r w:rsidRPr="003A3961">
        <w:rPr>
          <w:b/>
          <w:bCs/>
          <w:i/>
          <w:iCs/>
        </w:rPr>
        <w:t>účast v pracovní</w:t>
      </w:r>
      <w:r>
        <w:rPr>
          <w:b/>
          <w:bCs/>
          <w:i/>
          <w:iCs/>
        </w:rPr>
        <w:t>ch</w:t>
      </w:r>
      <w:r w:rsidRPr="003A3961">
        <w:rPr>
          <w:b/>
          <w:bCs/>
          <w:i/>
          <w:iCs/>
        </w:rPr>
        <w:t xml:space="preserve"> skupin</w:t>
      </w:r>
      <w:r>
        <w:rPr>
          <w:b/>
          <w:bCs/>
          <w:i/>
          <w:iCs/>
        </w:rPr>
        <w:t>ách</w:t>
      </w:r>
      <w:r>
        <w:t xml:space="preserve">,  </w:t>
      </w:r>
    </w:p>
    <w:p w:rsidR="00217464" w:rsidRPr="003A3961" w:rsidRDefault="00217464" w:rsidP="00E96B75">
      <w:pPr>
        <w:numPr>
          <w:ilvl w:val="0"/>
          <w:numId w:val="4"/>
        </w:numPr>
        <w:rPr>
          <w:b/>
          <w:bCs/>
          <w:i/>
          <w:iCs/>
        </w:rPr>
      </w:pPr>
      <w:r w:rsidRPr="003A3961">
        <w:rPr>
          <w:b/>
          <w:bCs/>
          <w:i/>
          <w:iCs/>
        </w:rPr>
        <w:t>zapojení do výběru projektů</w:t>
      </w:r>
      <w:r>
        <w:rPr>
          <w:b/>
          <w:bCs/>
          <w:i/>
          <w:iCs/>
        </w:rPr>
        <w:t>,</w:t>
      </w:r>
      <w:r w:rsidRPr="003A3961">
        <w:rPr>
          <w:b/>
          <w:bCs/>
          <w:i/>
          <w:iCs/>
        </w:rPr>
        <w:t xml:space="preserve"> </w:t>
      </w:r>
    </w:p>
    <w:p w:rsidR="00217464" w:rsidRDefault="00217464" w:rsidP="009E455C">
      <w:pPr>
        <w:numPr>
          <w:ilvl w:val="0"/>
          <w:numId w:val="4"/>
        </w:numPr>
      </w:pPr>
      <w:r w:rsidRPr="003A3961">
        <w:rPr>
          <w:b/>
          <w:bCs/>
          <w:i/>
          <w:iCs/>
        </w:rPr>
        <w:t>veřejná projednání</w:t>
      </w:r>
      <w:r>
        <w:t xml:space="preserve"> – v průběhu veřejných projednání mají partneři možnost vstupovat do procesu realizace IPRM navrhováním aktivit, projektů, navrhováním změn a připomínkováním IPRM.</w:t>
      </w:r>
    </w:p>
    <w:p w:rsidR="00217464" w:rsidRDefault="00217464" w:rsidP="005A739D">
      <w:pPr>
        <w:ind w:left="360" w:hanging="360"/>
      </w:pPr>
      <w:r>
        <w:t>Partnerství se nevyžaduje v případě IPRM, které mají ověřit realizaci FN JESSICA.</w:t>
      </w:r>
    </w:p>
    <w:p w:rsidR="00217464" w:rsidRPr="003A3961" w:rsidRDefault="00217464" w:rsidP="00D21BC0">
      <w:pPr>
        <w:ind w:left="360"/>
      </w:pPr>
    </w:p>
    <w:p w:rsidR="00217464" w:rsidRPr="003A3961" w:rsidRDefault="00217464" w:rsidP="00D21BC0">
      <w:pPr>
        <w:pStyle w:val="Podnadpis"/>
      </w:pPr>
      <w:r w:rsidRPr="003A3961">
        <w:t>Komunikace s ŘO IOP</w:t>
      </w:r>
    </w:p>
    <w:p w:rsidR="00217464" w:rsidRDefault="00217464" w:rsidP="005E5966">
      <w:r>
        <w:t>Manažer IPRM komunikuje ŘO IOP během přípravy IPRM. Manažer se může obrátit na pracovníka MMR a požádat o metodickou pomoc a konzultace při přípravě a zpracování dokumentu IPRM.</w:t>
      </w:r>
    </w:p>
    <w:p w:rsidR="00217464" w:rsidRDefault="00217464" w:rsidP="005E5966">
      <w:r>
        <w:t xml:space="preserve">Ve fázi realizace IPRM má město povinnost předkládat MMR monitorovací zprávy. Se zástupcem MMR město konzultuje přípravu, realizaci a monitorování a realizace IPRM. </w:t>
      </w:r>
    </w:p>
    <w:p w:rsidR="00217464" w:rsidRDefault="00217464" w:rsidP="005E5966">
      <w:pPr>
        <w:rPr>
          <w:b/>
          <w:bCs/>
        </w:rPr>
      </w:pPr>
      <w:r w:rsidRPr="003A3961">
        <w:rPr>
          <w:b/>
          <w:bCs/>
        </w:rPr>
        <w:t xml:space="preserve">Město je povinno informovat ŘO IOP neprodleně </w:t>
      </w:r>
      <w:r>
        <w:rPr>
          <w:b/>
          <w:bCs/>
        </w:rPr>
        <w:t xml:space="preserve">o </w:t>
      </w:r>
      <w:r w:rsidRPr="003A3961">
        <w:rPr>
          <w:b/>
          <w:bCs/>
        </w:rPr>
        <w:t xml:space="preserve">jakémkoliv </w:t>
      </w:r>
      <w:r>
        <w:rPr>
          <w:b/>
          <w:bCs/>
        </w:rPr>
        <w:t xml:space="preserve">podezření na </w:t>
      </w:r>
      <w:r w:rsidRPr="003A3961">
        <w:rPr>
          <w:b/>
          <w:bCs/>
        </w:rPr>
        <w:t>nesrovnalost nebo ohrožení realizace projektů.</w:t>
      </w:r>
    </w:p>
    <w:p w:rsidR="00217464" w:rsidRPr="003A3961" w:rsidRDefault="00217464" w:rsidP="005E5966">
      <w:pPr>
        <w:rPr>
          <w:b/>
          <w:bCs/>
        </w:rPr>
      </w:pPr>
    </w:p>
    <w:p w:rsidR="00217464" w:rsidRPr="00D21BC0" w:rsidRDefault="00217464" w:rsidP="005E5966">
      <w:pPr>
        <w:rPr>
          <w:b/>
          <w:bCs/>
          <w:iCs/>
          <w:sz w:val="24"/>
        </w:rPr>
      </w:pPr>
      <w:r w:rsidRPr="00D21BC0">
        <w:rPr>
          <w:b/>
          <w:bCs/>
          <w:iCs/>
          <w:sz w:val="24"/>
        </w:rPr>
        <w:t>Komunikace s veřejností</w:t>
      </w:r>
    </w:p>
    <w:p w:rsidR="00217464" w:rsidRDefault="00217464" w:rsidP="005E5966">
      <w:r>
        <w:t>Město od počátku prací na IPRM komunikuje s veřejností. Vhodné formy oslovení veřejnosti jsou například:</w:t>
      </w:r>
    </w:p>
    <w:p w:rsidR="00217464" w:rsidRPr="003A3961" w:rsidRDefault="00217464" w:rsidP="00E96B75">
      <w:pPr>
        <w:numPr>
          <w:ilvl w:val="0"/>
          <w:numId w:val="4"/>
        </w:numPr>
      </w:pPr>
      <w:r>
        <w:t>webové stránky IPRM,</w:t>
      </w:r>
    </w:p>
    <w:p w:rsidR="00217464" w:rsidRPr="003A3961" w:rsidRDefault="00217464" w:rsidP="00E96B75">
      <w:pPr>
        <w:numPr>
          <w:ilvl w:val="0"/>
          <w:numId w:val="4"/>
        </w:numPr>
      </w:pPr>
      <w:r>
        <w:t>webové stránky města,</w:t>
      </w:r>
    </w:p>
    <w:p w:rsidR="00217464" w:rsidRPr="003A3961" w:rsidRDefault="00217464" w:rsidP="00E96B75">
      <w:pPr>
        <w:numPr>
          <w:ilvl w:val="0"/>
          <w:numId w:val="4"/>
        </w:numPr>
      </w:pPr>
      <w:r>
        <w:t>média (zejména lokální),</w:t>
      </w:r>
    </w:p>
    <w:p w:rsidR="00217464" w:rsidRPr="003A3961" w:rsidRDefault="00217464" w:rsidP="00E96B75">
      <w:pPr>
        <w:numPr>
          <w:ilvl w:val="0"/>
          <w:numId w:val="4"/>
        </w:numPr>
      </w:pPr>
      <w:r>
        <w:t>informační tiskoviny vydávané městem,</w:t>
      </w:r>
    </w:p>
    <w:p w:rsidR="00217464" w:rsidRPr="003A3961" w:rsidRDefault="00217464" w:rsidP="00E96B75">
      <w:pPr>
        <w:numPr>
          <w:ilvl w:val="0"/>
          <w:numId w:val="4"/>
        </w:numPr>
      </w:pPr>
      <w:r>
        <w:t>veřejná projednávání.</w:t>
      </w:r>
    </w:p>
    <w:p w:rsidR="00217464" w:rsidRDefault="00217464" w:rsidP="005E5966">
      <w:r>
        <w:t>Veřejnost musí být informována zejména o výběru zóny, zamýšlených cílech a aktivitách IPRM, o postupu prací na přípravě dokumentu IPRM, o realizaci IPRM a výběru projektů.</w:t>
      </w:r>
    </w:p>
    <w:p w:rsidR="00217464" w:rsidRDefault="00217464" w:rsidP="005E5966">
      <w:r>
        <w:t>Strategii komunikace s veřejností si město zvolí podle svých možností a zkušeností. Město si musí vést záznamy pro dokladování ŘO IOP a monitorování realizace IPRM.</w:t>
      </w:r>
    </w:p>
    <w:p w:rsidR="00217464" w:rsidRDefault="00217464" w:rsidP="000D5DF0">
      <w:r>
        <w:t>V průběhu přípravy a realizace IPRM je veřejnost průběžně informována nejlépe prostřednictvím webových stránek města. Zde bude možno po celou dobu procesu zpracování a realizace IPRM získávat informace o probíhajících pracích, plnění harmonogramu přípravy IPRM, kontaktech na manažera IPRM, případně další řídící struktury IPRM.</w:t>
      </w:r>
      <w:bookmarkStart w:id="27" w:name="_Toc205217894"/>
    </w:p>
    <w:p w:rsidR="00217464" w:rsidRPr="003A3961" w:rsidRDefault="00217464" w:rsidP="00E96B75">
      <w:pPr>
        <w:pStyle w:val="Heading2"/>
        <w:numPr>
          <w:ilvl w:val="1"/>
          <w:numId w:val="2"/>
        </w:numPr>
      </w:pPr>
      <w:r>
        <w:br w:type="page"/>
      </w:r>
      <w:bookmarkStart w:id="28" w:name="_Toc212282512"/>
      <w:r>
        <w:t>Obsah a struktura IPRM</w:t>
      </w:r>
      <w:bookmarkEnd w:id="27"/>
      <w:bookmarkEnd w:id="28"/>
    </w:p>
    <w:p w:rsidR="00217464" w:rsidRDefault="00217464" w:rsidP="003A3961">
      <w:r w:rsidRPr="00106AEC">
        <w:rPr>
          <w:b/>
        </w:rPr>
        <w:t>Město zpracuje IPRM</w:t>
      </w:r>
      <w:r>
        <w:t xml:space="preserve"> pro vybranou zónu nejlépe komunitním způsobem plánování s vazbou na strategii rozvoje města, urbánní politiku a jiné programy rozvoje nebo regenerace města. IPRM v IOP se může zabývat pouze některou z šesti prioritních oblastí podle kapitoly 1.4.3. Metodického pokynu MMR. Dokument IPRM město zpracuje podle </w:t>
      </w:r>
      <w:r w:rsidRPr="00106AEC">
        <w:rPr>
          <w:b/>
        </w:rPr>
        <w:t>závazné</w:t>
      </w:r>
      <w:r>
        <w:t xml:space="preserve"> osnovy.</w:t>
      </w:r>
    </w:p>
    <w:p w:rsidR="00217464" w:rsidRDefault="00217464" w:rsidP="003A3961">
      <w:r>
        <w:t xml:space="preserve">Vzhledem k tomu, že na IPRM, které budou zpracovány nebo aktualizovány pro pilotní ověření FN JESSICA, nebudou alokovány prostředky z IOP, je pro tyto IPRM osnova zjednodušená. </w:t>
      </w:r>
    </w:p>
    <w:p w:rsidR="00217464" w:rsidRPr="00D21BC0" w:rsidRDefault="00217464" w:rsidP="003A3961">
      <w:pPr>
        <w:rPr>
          <w:b/>
          <w:sz w:val="24"/>
        </w:rPr>
      </w:pPr>
      <w:r w:rsidRPr="00D21BC0">
        <w:rPr>
          <w:b/>
          <w:sz w:val="24"/>
        </w:rPr>
        <w:t>Osnova dokumentu IPRM</w:t>
      </w:r>
    </w:p>
    <w:p w:rsidR="00217464" w:rsidRPr="00106AEC" w:rsidRDefault="00217464" w:rsidP="00E96B7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Soulad IPRM s nadřazenými strategickými dokumenty</w:t>
      </w:r>
    </w:p>
    <w:p w:rsidR="00217464" w:rsidRPr="00106AEC" w:rsidRDefault="00217464" w:rsidP="00E96B75">
      <w:pPr>
        <w:numPr>
          <w:ilvl w:val="0"/>
          <w:numId w:val="4"/>
        </w:numPr>
      </w:pPr>
      <w:r>
        <w:rPr>
          <w:rFonts w:cs="Arial"/>
        </w:rPr>
        <w:t>Analýza současné ekonomické a sociální situace města a SWOT analýza</w:t>
      </w:r>
      <w:r>
        <w:t>, vize, cíle</w:t>
      </w:r>
    </w:p>
    <w:p w:rsidR="00217464" w:rsidRPr="00106AEC" w:rsidRDefault="00217464" w:rsidP="00E96B7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Zdůvodnění výběru zóny</w:t>
      </w:r>
    </w:p>
    <w:p w:rsidR="00217464" w:rsidRPr="00106AEC" w:rsidRDefault="00217464" w:rsidP="00E96B7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Popis zóny</w:t>
      </w:r>
    </w:p>
    <w:p w:rsidR="00217464" w:rsidRPr="00106AEC" w:rsidRDefault="00217464" w:rsidP="00E96B7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Popis cílů, opatření a aktivit IPRM</w:t>
      </w:r>
    </w:p>
    <w:p w:rsidR="00217464" w:rsidRPr="00106AEC" w:rsidRDefault="00217464" w:rsidP="00E96B7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Očekávané výsledky </w:t>
      </w:r>
    </w:p>
    <w:p w:rsidR="00217464" w:rsidRPr="00106AEC" w:rsidRDefault="00217464" w:rsidP="00E96B7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Časový harmonogram realizace IPRM – </w:t>
      </w:r>
      <w:r w:rsidRPr="00051302">
        <w:rPr>
          <w:rFonts w:cs="Arial"/>
          <w:b/>
        </w:rPr>
        <w:t>není relevantní pro IPRM k pilotnímu ověření FN</w:t>
      </w:r>
      <w:r>
        <w:rPr>
          <w:rFonts w:cs="Arial"/>
        </w:rPr>
        <w:t xml:space="preserve"> Jessica</w:t>
      </w:r>
    </w:p>
    <w:p w:rsidR="00217464" w:rsidRPr="00106AEC" w:rsidRDefault="00217464" w:rsidP="00E96B7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Finanční plán – </w:t>
      </w:r>
      <w:r w:rsidRPr="00051302">
        <w:rPr>
          <w:rFonts w:cs="Arial"/>
          <w:b/>
        </w:rPr>
        <w:t>není relevantní pro IPRM k pilotnímu ověření FN JESSICA</w:t>
      </w:r>
      <w:r>
        <w:rPr>
          <w:rFonts w:cs="Arial"/>
        </w:rPr>
        <w:t xml:space="preserve"> </w:t>
      </w:r>
    </w:p>
    <w:p w:rsidR="00217464" w:rsidRPr="00106AEC" w:rsidRDefault="00217464" w:rsidP="00E96B7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Administrativní řízení IPRM</w:t>
      </w:r>
    </w:p>
    <w:p w:rsidR="00217464" w:rsidRPr="004134E7" w:rsidRDefault="00217464" w:rsidP="00E96B75">
      <w:pPr>
        <w:numPr>
          <w:ilvl w:val="0"/>
          <w:numId w:val="4"/>
        </w:numPr>
        <w:rPr>
          <w:rFonts w:cs="Arial"/>
        </w:rPr>
      </w:pPr>
      <w:r w:rsidRPr="004134E7">
        <w:rPr>
          <w:rFonts w:cs="Arial"/>
        </w:rPr>
        <w:t xml:space="preserve">Zapojení partnerů – </w:t>
      </w:r>
      <w:r w:rsidRPr="00051302">
        <w:rPr>
          <w:rFonts w:cs="Arial"/>
          <w:b/>
        </w:rPr>
        <w:t>není relevantní pro IORM k pilotnímu ověření FN JESSICA</w:t>
      </w:r>
    </w:p>
    <w:p w:rsidR="00217464" w:rsidRPr="00106AEC" w:rsidRDefault="00217464" w:rsidP="00E96B75">
      <w:pPr>
        <w:numPr>
          <w:ilvl w:val="0"/>
          <w:numId w:val="4"/>
        </w:numPr>
        <w:rPr>
          <w:rFonts w:cs="Arial"/>
        </w:rPr>
      </w:pPr>
      <w:r w:rsidRPr="004134E7">
        <w:rPr>
          <w:rFonts w:cs="Arial"/>
        </w:rPr>
        <w:t xml:space="preserve">Nástroje finančního řízení </w:t>
      </w:r>
      <w:r>
        <w:rPr>
          <w:rFonts w:cs="Arial"/>
        </w:rPr>
        <w:t xml:space="preserve">- </w:t>
      </w:r>
      <w:r w:rsidRPr="00051302">
        <w:rPr>
          <w:rFonts w:cs="Arial"/>
          <w:b/>
        </w:rPr>
        <w:t>není relevantní pro IPRM k pilotnímu ověření FN JESSICA</w:t>
      </w:r>
    </w:p>
    <w:p w:rsidR="00217464" w:rsidRPr="00106AEC" w:rsidRDefault="00217464" w:rsidP="00E96B7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Způsob výběru projektů </w:t>
      </w:r>
      <w:r w:rsidRPr="00051302">
        <w:rPr>
          <w:rFonts w:cs="Arial"/>
          <w:b/>
        </w:rPr>
        <w:t>není relevantní pro IPRM k pilotnímu ověření FN JESSICA</w:t>
      </w:r>
    </w:p>
    <w:p w:rsidR="00217464" w:rsidRPr="00106AEC" w:rsidRDefault="00217464" w:rsidP="00E96B7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Horizontální témata</w:t>
      </w:r>
    </w:p>
    <w:p w:rsidR="00217464" w:rsidRPr="00106AEC" w:rsidRDefault="00217464" w:rsidP="00E96B7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Analýza rizik </w:t>
      </w:r>
      <w:r w:rsidRPr="00051302">
        <w:rPr>
          <w:rFonts w:cs="Arial"/>
          <w:b/>
        </w:rPr>
        <w:t>není relevantní pro IPRM k pilotnímu ověření FN JESSICA</w:t>
      </w:r>
    </w:p>
    <w:p w:rsidR="00217464" w:rsidRPr="00106AEC" w:rsidRDefault="00217464" w:rsidP="00E96B7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Projekty financované z jiných OP</w:t>
      </w:r>
    </w:p>
    <w:p w:rsidR="00217464" w:rsidRDefault="00217464" w:rsidP="003A3961">
      <w:r>
        <w:t>Příloha: Mapa města se zákresem zóny</w:t>
      </w:r>
    </w:p>
    <w:p w:rsidR="00217464" w:rsidRDefault="00217464" w:rsidP="003A3961">
      <w:r>
        <w:t xml:space="preserve">Předpokládaný </w:t>
      </w:r>
      <w:r w:rsidRPr="00724311">
        <w:rPr>
          <w:b/>
        </w:rPr>
        <w:t>maximální rozsah</w:t>
      </w:r>
      <w:r>
        <w:t xml:space="preserve"> dokumentu IPRM je 65 stran. Je možné rozšíření formou příloh v nezbytném rozsahu.</w:t>
      </w:r>
    </w:p>
    <w:p w:rsidR="00217464" w:rsidRDefault="00217464" w:rsidP="003A3961"/>
    <w:p w:rsidR="00217464" w:rsidRDefault="00217464" w:rsidP="0010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 w:rsidRPr="00106AEC">
        <w:rPr>
          <w:b/>
        </w:rPr>
        <w:t>Doporučení městům:</w:t>
      </w:r>
      <w:r>
        <w:t xml:space="preserve"> využívejte kontaktní osoby a konzultujte svoje záměry. Konzultacemi před zpracováním IPRM se můžete vyhnout případným problémům v budoucnosti a vyvarovat se chyb. </w:t>
      </w:r>
    </w:p>
    <w:p w:rsidR="00217464" w:rsidRDefault="00217464" w:rsidP="0010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Seznam kontaktů je uvedený </w:t>
      </w:r>
      <w:r w:rsidRPr="0087637E">
        <w:rPr>
          <w:b/>
          <w:bCs/>
          <w:iCs/>
        </w:rPr>
        <w:t>v příloze č. 5 této Příručky.</w:t>
      </w:r>
      <w:r w:rsidRPr="0087637E">
        <w:t xml:space="preserve"> </w:t>
      </w:r>
    </w:p>
    <w:p w:rsidR="00217464" w:rsidRDefault="00217464" w:rsidP="00223E41">
      <w:pPr>
        <w:pStyle w:val="Heading3"/>
        <w:rPr>
          <w:sz w:val="24"/>
          <w:szCs w:val="24"/>
        </w:rPr>
      </w:pPr>
    </w:p>
    <w:p w:rsidR="00217464" w:rsidRPr="00D1248B" w:rsidRDefault="00217464" w:rsidP="00223E41">
      <w:pPr>
        <w:pStyle w:val="Heading3"/>
      </w:pPr>
      <w:bookmarkStart w:id="29" w:name="_Toc212282513"/>
      <w:r>
        <w:t xml:space="preserve">1.  </w:t>
      </w:r>
      <w:r w:rsidRPr="00D1248B">
        <w:t>Soulad s nadřazenými strategickými dokumenty</w:t>
      </w:r>
      <w:bookmarkEnd w:id="29"/>
    </w:p>
    <w:p w:rsidR="00217464" w:rsidRDefault="00217464" w:rsidP="003A3961">
      <w:r w:rsidRPr="006759D7">
        <w:rPr>
          <w:b/>
        </w:rPr>
        <w:t>Obsah:</w:t>
      </w:r>
      <w:r>
        <w:t xml:space="preserve"> IPRM je nástrojem naplnění strategie města. Východiskem pro zpracování socioekonomické analýzy stavu rozvoje města jsou existující relevantní strategické a programové dokumenty. Budou taxativně vyjmenovány v úvodu této analytické kapitoly. Podle potřeby je možno na ně v textu analýzy uvádět odkazy, zejména pokud jde o stanovení strategických rozvojových priorit. Při vyhodnocení dokumentů by měl být kladen důraz zejména na prezentaci souladu s nadřazenými strategickými dokumenty města a územním plánem.</w:t>
      </w:r>
    </w:p>
    <w:p w:rsidR="00217464" w:rsidRDefault="00217464" w:rsidP="003A3961">
      <w:r w:rsidRPr="006759D7">
        <w:rPr>
          <w:b/>
        </w:rPr>
        <w:t>Rozsah:</w:t>
      </w:r>
      <w:r>
        <w:t xml:space="preserve"> max. 1 strana</w:t>
      </w:r>
    </w:p>
    <w:p w:rsidR="00217464" w:rsidRDefault="00217464" w:rsidP="00223E41">
      <w:pPr>
        <w:pStyle w:val="Heading3"/>
      </w:pPr>
      <w:bookmarkStart w:id="30" w:name="_Toc212282514"/>
      <w:r>
        <w:t>2. Analýza současné ekonomické a sociální situace a SWOT analýza, vize a cíle</w:t>
      </w:r>
      <w:bookmarkEnd w:id="30"/>
    </w:p>
    <w:p w:rsidR="00217464" w:rsidRPr="006759D7" w:rsidRDefault="00217464" w:rsidP="006759D7">
      <w:pPr>
        <w:pStyle w:val="Podnadpis"/>
      </w:pPr>
      <w:r>
        <w:t xml:space="preserve">2.1 </w:t>
      </w:r>
      <w:r w:rsidRPr="006759D7">
        <w:t>Analýza současné ekonomické a sociální situace</w:t>
      </w:r>
    </w:p>
    <w:p w:rsidR="00217464" w:rsidRDefault="00217464" w:rsidP="003A3961">
      <w:r w:rsidRPr="006759D7">
        <w:rPr>
          <w:b/>
        </w:rPr>
        <w:t>Obsah:</w:t>
      </w:r>
      <w:r>
        <w:t xml:space="preserve"> Cílem kapitoly je identifikovat problémy, které musí město řešit. Město tak zajistí logický rámec pro výběr strategie, cílů a opatření IPRM na základě analýzy dostupných dokumentů, dat a odborných diskusí s relevantními subjekty. Poznatky z těchto analýz musí logicky zdůvodnit potřebu finanční podpory a musí vytvořit základ pro stanovení cílů IPRM.</w:t>
      </w:r>
    </w:p>
    <w:p w:rsidR="00217464" w:rsidRDefault="00217464" w:rsidP="003A3961">
      <w:r w:rsidRPr="006759D7">
        <w:rPr>
          <w:b/>
        </w:rPr>
        <w:t>Rozsah:</w:t>
      </w:r>
      <w:r>
        <w:t xml:space="preserve"> max. 10 stran</w:t>
      </w:r>
    </w:p>
    <w:p w:rsidR="00217464" w:rsidRDefault="00217464" w:rsidP="003A3961">
      <w:r>
        <w:t xml:space="preserve">Smyslem analýzy ekonomické a sociální situace města je co nejaktuálnější </w:t>
      </w:r>
      <w:r w:rsidRPr="006759D7">
        <w:rPr>
          <w:b/>
        </w:rPr>
        <w:t>popis stavu jednotlivých oblastí rozvoje města</w:t>
      </w:r>
      <w:r>
        <w:t xml:space="preserve">, zachycení hlavních tendencí jejich vývoje, postihnutí vzájemných vazeb, jejich podmíněnosti a identifikace kvantitativních i kvalitativních předností či nedostatků. </w:t>
      </w:r>
    </w:p>
    <w:p w:rsidR="00217464" w:rsidRDefault="00217464" w:rsidP="003A3961">
      <w:r>
        <w:t xml:space="preserve">Analýza ekonomické a sociální situace bude provedena minimálně v rozsahu pokrývajícím dvě prioritní oblasti stanovených Metodickým pokynem MMR, tedy nejen bydlení. Analytický text vyústí do zhodnocení podmínek a předpokladů dalšího rozvoje jednotlivých socioekonomických faktorů města. Analýza musí vytvořit logický rámec pro zdůvodnění zvolené strategie, cílů, opatření a celkové struktury IPRM. </w:t>
      </w:r>
    </w:p>
    <w:p w:rsidR="00217464" w:rsidRDefault="00217464" w:rsidP="003A3961">
      <w:r>
        <w:t>Analýza ekonomicko-sociální situace zhotovená za účelem tvorby IPRM musí zejména:</w:t>
      </w:r>
    </w:p>
    <w:p w:rsidR="00217464" w:rsidRPr="006759D7" w:rsidRDefault="00217464" w:rsidP="00E96B75">
      <w:pPr>
        <w:numPr>
          <w:ilvl w:val="0"/>
          <w:numId w:val="4"/>
        </w:numPr>
      </w:pPr>
      <w:r>
        <w:t>obsahovat stručný popis města pomocí základních geografických údajů (poloha, rozloha, počet obyvatel, atd.) a zhodnocení pozice města v ČR a regionu;</w:t>
      </w:r>
    </w:p>
    <w:p w:rsidR="00217464" w:rsidRPr="006759D7" w:rsidRDefault="00217464" w:rsidP="00E96B75">
      <w:pPr>
        <w:numPr>
          <w:ilvl w:val="0"/>
          <w:numId w:val="4"/>
        </w:numPr>
      </w:pPr>
      <w:r>
        <w:t xml:space="preserve">analyzovat dostupné demografické údaje, např. struktura osídlení, demografická struktura; </w:t>
      </w:r>
    </w:p>
    <w:p w:rsidR="00217464" w:rsidRPr="006759D7" w:rsidRDefault="00217464" w:rsidP="00E96B75">
      <w:pPr>
        <w:numPr>
          <w:ilvl w:val="0"/>
          <w:numId w:val="4"/>
        </w:numPr>
      </w:pPr>
      <w:r>
        <w:t>analyzovat tendence současného ekonomického vývoje města, zahrnout hlavní ukazatele pro rozvoj podnikání ve městě, podmínky pro inovační prostředí, pracovní příležitosti, stav nezaměstnanosti, podmínky pro rozvoj služeb, zejména cestovního ruchu; charakterizovat hlavní pozitivní a negativní rysy vývoje v souladu s prioritní oblastí Metodického pokynu MMR „Ekonomický rozvoj“;</w:t>
      </w:r>
    </w:p>
    <w:p w:rsidR="00217464" w:rsidRPr="006759D7" w:rsidRDefault="00217464" w:rsidP="00E96B75">
      <w:pPr>
        <w:numPr>
          <w:ilvl w:val="0"/>
          <w:numId w:val="4"/>
        </w:numPr>
      </w:pPr>
      <w:r>
        <w:t>zhodnotit dostupnost a stav občanské vybavenosti související s podporou sociální integrace, kvality života a rozvoje lidských zdrojů, zdravotnictví, školství, sociální péče, bydlení, kultury a volnočasových aktivit v souladu s prioritní oblastí Metodického pokynu MMR „Sociální integrace“;</w:t>
      </w:r>
    </w:p>
    <w:p w:rsidR="00217464" w:rsidRPr="006759D7" w:rsidRDefault="00217464" w:rsidP="00E96B75">
      <w:pPr>
        <w:numPr>
          <w:ilvl w:val="0"/>
          <w:numId w:val="4"/>
        </w:numPr>
      </w:pPr>
      <w:r>
        <w:t>analyzovat stav životního prostředí ve městě ve vztahu k povrchovým a podzemním vodám, ovzduší, ochraně přírody a krajiny, nakládání s odpady, starými ekologickými zátěžemi, hlukem, atd. v souladu s prioritní oblastí Metodického pokynu MMR „Životní prostředí“;</w:t>
      </w:r>
    </w:p>
    <w:p w:rsidR="00217464" w:rsidRPr="006759D7" w:rsidRDefault="00217464" w:rsidP="00E96B75">
      <w:pPr>
        <w:numPr>
          <w:ilvl w:val="0"/>
          <w:numId w:val="4"/>
        </w:numPr>
      </w:pPr>
      <w:r>
        <w:t>zhodnotit přitažlivost městského prostředí zejména z pohledu kvality bydlení, veřejných prostranství, včetně stavu infrastruktury pro kulturu a využití památkově chráněných objektů v souladu s prioritní oblastí Metodického pokynu MMR „Přitažlivá města“;</w:t>
      </w:r>
    </w:p>
    <w:p w:rsidR="00217464" w:rsidRPr="006759D7" w:rsidRDefault="00217464" w:rsidP="00E96B75">
      <w:pPr>
        <w:numPr>
          <w:ilvl w:val="0"/>
          <w:numId w:val="4"/>
        </w:numPr>
      </w:pPr>
      <w:r>
        <w:t>analyzovat dopravní dostupnost, stav dopravní a technické infrastruktury, obslužnost, městskou hromadnou dopravu i nemotorovou dopravu v souladu s prioritní oblastí Metodického pokynu MMR „Dostupnost a mobilita“;</w:t>
      </w:r>
    </w:p>
    <w:p w:rsidR="00217464" w:rsidRPr="006759D7" w:rsidRDefault="00217464" w:rsidP="00E96B75">
      <w:pPr>
        <w:numPr>
          <w:ilvl w:val="0"/>
          <w:numId w:val="4"/>
        </w:numPr>
      </w:pPr>
      <w:r>
        <w:t>zhodnotit veřejnou správu města s důrazem na informační společnost v souladu s prioritní oblastí Metodického pokynu MMR „Správa věcí veřejných“;</w:t>
      </w:r>
    </w:p>
    <w:p w:rsidR="00217464" w:rsidRPr="006759D7" w:rsidRDefault="00217464" w:rsidP="00E96B75">
      <w:pPr>
        <w:numPr>
          <w:ilvl w:val="0"/>
          <w:numId w:val="4"/>
        </w:numPr>
      </w:pPr>
      <w:r>
        <w:t>ve všech výše zmíněných prioritních oblastech Metodického pokynu MMR se pokusit odhalit místní disparity a popsat je;</w:t>
      </w:r>
    </w:p>
    <w:p w:rsidR="00217464" w:rsidRPr="006759D7" w:rsidRDefault="00217464" w:rsidP="00E96B75">
      <w:pPr>
        <w:numPr>
          <w:ilvl w:val="0"/>
          <w:numId w:val="4"/>
        </w:numPr>
      </w:pPr>
      <w:r>
        <w:t xml:space="preserve">identifikovat a zhodnotit místní disparity např. kriminality, drogy, lichva, prostituce, gamblerství atd.  </w:t>
      </w:r>
    </w:p>
    <w:p w:rsidR="00217464" w:rsidRDefault="00217464" w:rsidP="003A3961">
      <w:r>
        <w:t>Analýza musí být hodnotící a musí obsahovat relevantní údaje s ohledem zejména na zaměření IPRM v IOP, tj. na oblast obytného prostředí.</w:t>
      </w:r>
    </w:p>
    <w:p w:rsidR="00217464" w:rsidRDefault="00217464" w:rsidP="003A3961"/>
    <w:p w:rsidR="00217464" w:rsidRPr="00E070EB" w:rsidRDefault="00217464" w:rsidP="00223E41">
      <w:pPr>
        <w:pStyle w:val="Heading3"/>
        <w:rPr>
          <w:sz w:val="24"/>
        </w:rPr>
      </w:pPr>
      <w:bookmarkStart w:id="31" w:name="_Toc212282515"/>
      <w:r w:rsidRPr="0071487F">
        <w:rPr>
          <w:sz w:val="24"/>
        </w:rPr>
        <w:t>2.2 SWOT analýza</w:t>
      </w:r>
      <w:bookmarkEnd w:id="31"/>
    </w:p>
    <w:p w:rsidR="00217464" w:rsidRPr="006759D7" w:rsidRDefault="00217464" w:rsidP="003A3961">
      <w:pPr>
        <w:rPr>
          <w:b/>
          <w:bCs/>
        </w:rPr>
      </w:pPr>
      <w:r w:rsidRPr="006759D7">
        <w:rPr>
          <w:b/>
          <w:bCs/>
        </w:rPr>
        <w:t xml:space="preserve">Obsah: </w:t>
      </w:r>
    </w:p>
    <w:p w:rsidR="00217464" w:rsidRDefault="00217464" w:rsidP="003A3961">
      <w:r>
        <w:t xml:space="preserve">Na socioekonomickou analýzu naváže SWOT analýza, která identifikuje silné a slabé stránky, hrozby a příležitosti rozvoje města. SWOT analýza představuje základ pro formulování cílů a strategie IPRM, musí být provázána s budoucím výběrem příslušné zóny města pro IPRM. </w:t>
      </w:r>
    </w:p>
    <w:p w:rsidR="00217464" w:rsidRPr="006759D7" w:rsidRDefault="00217464" w:rsidP="003A3961">
      <w:pPr>
        <w:rPr>
          <w:b/>
        </w:rPr>
      </w:pPr>
      <w:r w:rsidRPr="006759D7">
        <w:rPr>
          <w:b/>
        </w:rPr>
        <w:t>Souhrnné zhodnocení podmínek a předpokladů dalšího rozvoje</w:t>
      </w:r>
    </w:p>
    <w:p w:rsidR="00217464" w:rsidRDefault="00217464" w:rsidP="003A3961">
      <w:r>
        <w:t xml:space="preserve">Důležitou součástí SWOT analýzy je posouzení problémových, resp. rozvojových, oblastí hospodářského a sociálního vývoje města v relevantním časovém období a jejich střednědobý výhled. </w:t>
      </w:r>
    </w:p>
    <w:p w:rsidR="00217464" w:rsidRDefault="00217464" w:rsidP="003A3961">
      <w:r>
        <w:t xml:space="preserve">Závěry analýzy budou obsahovat rozhodující okruhy problémů a aktivit významných pro další rozvoj města, které budou zdrojem pro stanovení potenciálních cílů IPRM IOP s ohledem na způsobilost jejich financování ze strukturálních fondů a naplňování cílů NSRR, případně ROP a TOP.  </w:t>
      </w:r>
    </w:p>
    <w:p w:rsidR="00217464" w:rsidRDefault="00217464" w:rsidP="003A3961">
      <w:r w:rsidRPr="006759D7">
        <w:rPr>
          <w:b/>
        </w:rPr>
        <w:t>Rozsah:</w:t>
      </w:r>
      <w:r>
        <w:t xml:space="preserve"> max. 5 stran</w:t>
      </w:r>
    </w:p>
    <w:p w:rsidR="00217464" w:rsidRPr="00E070EB" w:rsidRDefault="00217464" w:rsidP="00223E41">
      <w:pPr>
        <w:pStyle w:val="Heading3"/>
        <w:rPr>
          <w:sz w:val="24"/>
        </w:rPr>
      </w:pPr>
      <w:bookmarkStart w:id="32" w:name="_Toc212282516"/>
      <w:r w:rsidRPr="0071487F">
        <w:rPr>
          <w:sz w:val="24"/>
        </w:rPr>
        <w:t>2.3 Vize a cíle</w:t>
      </w:r>
      <w:bookmarkEnd w:id="32"/>
    </w:p>
    <w:p w:rsidR="00217464" w:rsidRPr="006759D7" w:rsidRDefault="00217464" w:rsidP="003A3961">
      <w:pPr>
        <w:rPr>
          <w:b/>
        </w:rPr>
      </w:pPr>
      <w:r w:rsidRPr="006759D7">
        <w:rPr>
          <w:b/>
        </w:rPr>
        <w:t>Obsah:</w:t>
      </w:r>
    </w:p>
    <w:p w:rsidR="00217464" w:rsidRDefault="00217464" w:rsidP="003A3961">
      <w:r>
        <w:t>V kapitole bude uvedena vize cílového stavu IPRM, kterého má být dosaženo jeho realizací. V rozvojové vizi bude stanoven hlavní cíl IPRM. Cíl by měl být jasně zaměřen a formulován.</w:t>
      </w:r>
    </w:p>
    <w:p w:rsidR="00217464" w:rsidRDefault="00217464" w:rsidP="003A3961">
      <w:r>
        <w:t xml:space="preserve">Hlavního cíle by mělo být dosaženo prostřednictvím několika specifických cílů. Specifické cíle charakterizují stav, kterého by mělo být dosaženo realizací jednotlivých opatření IPRM. </w:t>
      </w:r>
    </w:p>
    <w:p w:rsidR="00217464" w:rsidRDefault="00217464" w:rsidP="003A3961">
      <w:r>
        <w:t xml:space="preserve">V této části by měl být popsán očekávaný přínos s ohledem na míru podpory. </w:t>
      </w:r>
    </w:p>
    <w:p w:rsidR="00217464" w:rsidRDefault="00217464" w:rsidP="003A3961">
      <w:r w:rsidRPr="006759D7">
        <w:rPr>
          <w:b/>
        </w:rPr>
        <w:t>Rozsah:</w:t>
      </w:r>
      <w:r>
        <w:t xml:space="preserve"> max. 2 strany</w:t>
      </w:r>
    </w:p>
    <w:p w:rsidR="00217464" w:rsidRDefault="00217464" w:rsidP="00223E41">
      <w:pPr>
        <w:pStyle w:val="Heading3"/>
      </w:pPr>
      <w:bookmarkStart w:id="33" w:name="_Toc212282517"/>
      <w:r>
        <w:t>3. Zdůvodnění výběru zóny</w:t>
      </w:r>
      <w:bookmarkEnd w:id="33"/>
    </w:p>
    <w:p w:rsidR="00217464" w:rsidRDefault="00217464" w:rsidP="003A3961">
      <w:r w:rsidRPr="006759D7">
        <w:rPr>
          <w:b/>
        </w:rPr>
        <w:t>Obsah:</w:t>
      </w:r>
      <w:r>
        <w:t xml:space="preserve">  Na základě výsledků získaných analýzou výchozích dokumentů, socioekonomickou a SWOT analýzou spolu se souhrnným zhodnocením podmínek a vstupních kritérií podle čl. 47 prováděcího nařízení bude jasně vymezeno území, které IPRM řeší. </w:t>
      </w:r>
    </w:p>
    <w:p w:rsidR="00217464" w:rsidRDefault="00217464" w:rsidP="003A3961">
      <w:r>
        <w:t>Na základě souhrnného zhodnocení podmínek a předpokladů dalšího rozvoje města a zejména na základě srovnání hodnot vstupních kritérií zóny s referenčními hodnotami bude vybrána ucelená problémová obytná zóna v rozsahu, aby odpovídala definici zóny stanovené v Programovém dokumentu IOP. Při výběru zóny bude klíčová provázanost se socioekonomickou analýzou a SWOT analýzou. Bude uveden popis kritérií s jejich kvantifikací a zdrojem dat.</w:t>
      </w:r>
    </w:p>
    <w:p w:rsidR="00217464" w:rsidRDefault="00217464" w:rsidP="003A3961">
      <w:r w:rsidRPr="006759D7">
        <w:rPr>
          <w:b/>
        </w:rPr>
        <w:t>Rozsah:</w:t>
      </w:r>
      <w:r>
        <w:t xml:space="preserve"> max. 3 strany.    </w:t>
      </w:r>
    </w:p>
    <w:p w:rsidR="00217464" w:rsidRDefault="00217464" w:rsidP="00A06C2C">
      <w:pPr>
        <w:pStyle w:val="Heading3"/>
      </w:pPr>
      <w:bookmarkStart w:id="34" w:name="_Toc212282518"/>
      <w:r>
        <w:t>4. Popis zóny</w:t>
      </w:r>
      <w:bookmarkEnd w:id="34"/>
    </w:p>
    <w:p w:rsidR="00217464" w:rsidRDefault="00217464" w:rsidP="003A3961">
      <w:r w:rsidRPr="006759D7">
        <w:rPr>
          <w:b/>
        </w:rPr>
        <w:t>Obsah:</w:t>
      </w:r>
      <w:r>
        <w:t xml:space="preserve"> Město popíše zvolenou zónu pomocí dostupných geografických a socioekonomických ukazatelů. Vedle stávajícího stavu uvede i očekávaný cílový stav v zóně vyjádřený popisem s kvantifikací a uvedením zdroje dat. V případě rozšíření IPRM se popis týká pouze území, o které bude zóna rozšířena. </w:t>
      </w:r>
    </w:p>
    <w:p w:rsidR="00217464" w:rsidRDefault="00217464" w:rsidP="00B76D6B">
      <w:r w:rsidRPr="006759D7">
        <w:rPr>
          <w:b/>
        </w:rPr>
        <w:t>Rozsah:</w:t>
      </w:r>
      <w:r>
        <w:t xml:space="preserve"> max. 5 stran</w:t>
      </w:r>
    </w:p>
    <w:p w:rsidR="00217464" w:rsidRDefault="00217464" w:rsidP="003A3961">
      <w:r>
        <w:t xml:space="preserve">Musí se jednat o souvislou plochu na území města, která splňuje nepříznivé charakteristiky území dle podmínek IOP uvedené v kapitole A.2 této Příručky. </w:t>
      </w:r>
    </w:p>
    <w:p w:rsidR="00217464" w:rsidRDefault="00217464" w:rsidP="003A3961">
      <w:r>
        <w:t xml:space="preserve">Město zde uvede </w:t>
      </w:r>
      <w:r w:rsidRPr="004654AB">
        <w:rPr>
          <w:b/>
        </w:rPr>
        <w:t>srovnání hodnot kritérií ve vybrané zóně s</w:t>
      </w:r>
      <w:r>
        <w:rPr>
          <w:b/>
        </w:rPr>
        <w:t>e srovnávacími</w:t>
      </w:r>
      <w:r w:rsidRPr="004654AB">
        <w:rPr>
          <w:b/>
        </w:rPr>
        <w:t xml:space="preserve"> hodnotami kritérií</w:t>
      </w:r>
      <w:r>
        <w:t xml:space="preserve">, tj. uvede odchylku hodnot </w:t>
      </w:r>
      <w:r w:rsidRPr="000E142B">
        <w:t>a rovněž uvede odhad, do jaké míry se kritické hodnoty zlepší pomocí intervence do plánovaných aktivit ve vybrané zóně po ukončení realizace IPRM.</w:t>
      </w:r>
      <w:r>
        <w:t xml:space="preserve"> </w:t>
      </w:r>
    </w:p>
    <w:p w:rsidR="00217464" w:rsidRDefault="00217464" w:rsidP="003A3961">
      <w:r>
        <w:t xml:space="preserve">Dále uvede </w:t>
      </w:r>
      <w:r w:rsidRPr="004654AB">
        <w:rPr>
          <w:b/>
        </w:rPr>
        <w:t>kvantitativní i kvalitativní popis zóny</w:t>
      </w:r>
      <w:r>
        <w:t xml:space="preserve"> s indikací počátečního stavu, zejména počet bytů v obytné zóně. Město vyznačí hranice vybrané zóny v mapě. Tato hranice musí být v kapitole jednoznačně a podrobně popsána. Mapový podklad bude přílohou dokumentu IPRM. Může být doložena rovněž ortofotomapa.  </w:t>
      </w:r>
    </w:p>
    <w:p w:rsidR="00217464" w:rsidRDefault="00217464" w:rsidP="003A3961">
      <w:r>
        <w:t xml:space="preserve">Pokud město řeší otázku sociálně vyloučené romské lokality, uvede počet bytů v lokalitě. Romskou lokalitu předkladatel IPRM vybere na základě socioekonomické analýzy města a v souladu s „Analýzou sociálně vyloučených romských lokalit a absorpční kapacity subjektů působících v této oblasti“, tzv. Gabalova studie, zveřejněná na </w:t>
      </w:r>
      <w:hyperlink r:id="rId11" w:history="1">
        <w:r w:rsidRPr="00F64BAB">
          <w:rPr>
            <w:rStyle w:val="Hyperlink"/>
            <w:szCs w:val="20"/>
          </w:rPr>
          <w:t>http://www.esfcr.cz/mapa/index.html</w:t>
        </w:r>
      </w:hyperlink>
      <w:r>
        <w:t xml:space="preserve">. Pokud se současný stav liší od této analýzy, město zdůvodní výběr a popíše charakter lokality, kterou při hodnocení MMR posoudí. </w:t>
      </w:r>
    </w:p>
    <w:p w:rsidR="00217464" w:rsidRDefault="00217464" w:rsidP="00223E41">
      <w:pPr>
        <w:pStyle w:val="Heading3"/>
      </w:pPr>
      <w:bookmarkStart w:id="35" w:name="_Toc212282519"/>
      <w:r>
        <w:t>5. Popis cílů, opatření a aktivit IPRM</w:t>
      </w:r>
      <w:bookmarkEnd w:id="35"/>
    </w:p>
    <w:p w:rsidR="00217464" w:rsidRDefault="00217464" w:rsidP="003A3961">
      <w:r>
        <w:t xml:space="preserve">Opatření je skupina aktivit (např. 5.2a) IOP) směřující k dosažení zpravidla jednoho ze specifických cílů. Město uvede opatření v návaznosti na specifické cíle definované v kapitole Socioekonomická analýza, SWOT analýza, vize a cíle IPRM. </w:t>
      </w:r>
    </w:p>
    <w:p w:rsidR="00217464" w:rsidRDefault="00217464" w:rsidP="003A3961">
      <w:r w:rsidRPr="004654AB">
        <w:rPr>
          <w:b/>
        </w:rPr>
        <w:t>Rozsah:</w:t>
      </w:r>
      <w:r>
        <w:t xml:space="preserve"> max. 5 stran</w:t>
      </w:r>
    </w:p>
    <w:p w:rsidR="00217464" w:rsidRDefault="00217464" w:rsidP="003A3961">
      <w:r>
        <w:t xml:space="preserve">Město prokáže (např. pomocí tabulky) </w:t>
      </w:r>
      <w:r w:rsidRPr="004654AB">
        <w:rPr>
          <w:b/>
        </w:rPr>
        <w:t>provázanost</w:t>
      </w:r>
      <w:r>
        <w:t xml:space="preserve"> SWOT analýzy, cílů a opatření IPRM </w:t>
      </w:r>
      <w:r>
        <w:rPr>
          <w:b/>
        </w:rPr>
        <w:t>s</w:t>
      </w:r>
      <w:r w:rsidRPr="004654AB">
        <w:rPr>
          <w:b/>
        </w:rPr>
        <w:t xml:space="preserve">  IOP</w:t>
      </w:r>
      <w:r>
        <w:rPr>
          <w:b/>
        </w:rPr>
        <w:t>,</w:t>
      </w:r>
      <w:r>
        <w:t xml:space="preserve"> příp. dalšími TOP či ROP. Doporučená struktura tabulky:</w:t>
      </w:r>
    </w:p>
    <w:p w:rsidR="00217464" w:rsidRPr="004654AB" w:rsidRDefault="00217464" w:rsidP="00E96B75">
      <w:pPr>
        <w:numPr>
          <w:ilvl w:val="0"/>
          <w:numId w:val="4"/>
        </w:numPr>
      </w:pPr>
      <w:r>
        <w:t>cíl IPRM  = oblast intervence IOP, příp. TOP, ROP,</w:t>
      </w:r>
    </w:p>
    <w:p w:rsidR="00217464" w:rsidRPr="004654AB" w:rsidRDefault="00217464" w:rsidP="00E96B75">
      <w:pPr>
        <w:numPr>
          <w:ilvl w:val="0"/>
          <w:numId w:val="4"/>
        </w:numPr>
      </w:pPr>
      <w:r>
        <w:t xml:space="preserve">opatření IPRM = skupina aktivit IOP, příp. TOP, ROP. </w:t>
      </w:r>
    </w:p>
    <w:p w:rsidR="00217464" w:rsidRDefault="00217464" w:rsidP="003A3961">
      <w:r>
        <w:t>Vzor tabulky Popis opatření:</w:t>
      </w:r>
    </w:p>
    <w:tbl>
      <w:tblPr>
        <w:tblW w:w="9430" w:type="dxa"/>
        <w:tblBorders>
          <w:top w:val="dotted" w:sz="12" w:space="0" w:color="000080"/>
          <w:left w:val="dotted" w:sz="12" w:space="0" w:color="000080"/>
          <w:bottom w:val="dotted" w:sz="12" w:space="0" w:color="000080"/>
          <w:right w:val="dotted" w:sz="12" w:space="0" w:color="000080"/>
          <w:insideH w:val="dotted" w:sz="4" w:space="0" w:color="000080"/>
          <w:insideV w:val="dotted" w:sz="4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2147"/>
        <w:gridCol w:w="933"/>
        <w:gridCol w:w="932"/>
        <w:gridCol w:w="932"/>
        <w:gridCol w:w="932"/>
        <w:gridCol w:w="932"/>
        <w:gridCol w:w="932"/>
      </w:tblGrid>
      <w:tr w:rsidR="00217464">
        <w:tc>
          <w:tcPr>
            <w:tcW w:w="3837" w:type="dxa"/>
            <w:gridSpan w:val="2"/>
            <w:tcBorders>
              <w:top w:val="dotted" w:sz="12" w:space="0" w:color="000080"/>
              <w:left w:val="dotted" w:sz="4" w:space="0" w:color="000080"/>
            </w:tcBorders>
            <w:shd w:val="clear" w:color="auto" w:fill="D9D9D9"/>
          </w:tcPr>
          <w:p w:rsidR="00217464" w:rsidRDefault="00217464" w:rsidP="004654AB">
            <w:pPr>
              <w:pStyle w:val="tabnazev"/>
              <w:spacing w:line="240" w:lineRule="exact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IPRM</w:t>
            </w:r>
          </w:p>
        </w:tc>
        <w:tc>
          <w:tcPr>
            <w:tcW w:w="1865" w:type="dxa"/>
            <w:gridSpan w:val="2"/>
            <w:tcBorders>
              <w:top w:val="dotted" w:sz="12" w:space="0" w:color="000080"/>
            </w:tcBorders>
            <w:shd w:val="clear" w:color="auto" w:fill="D9D9D9"/>
            <w:vAlign w:val="center"/>
          </w:tcPr>
          <w:p w:rsidR="00217464" w:rsidRDefault="00217464" w:rsidP="004654AB">
            <w:pPr>
              <w:pStyle w:val="tabnazev"/>
              <w:spacing w:line="240" w:lineRule="exact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IOP</w:t>
            </w:r>
          </w:p>
        </w:tc>
        <w:tc>
          <w:tcPr>
            <w:tcW w:w="1864" w:type="dxa"/>
            <w:gridSpan w:val="2"/>
            <w:tcBorders>
              <w:top w:val="dotted" w:sz="12" w:space="0" w:color="000080"/>
            </w:tcBorders>
            <w:shd w:val="clear" w:color="auto" w:fill="D9D9D9"/>
            <w:vAlign w:val="center"/>
          </w:tcPr>
          <w:p w:rsidR="00217464" w:rsidRDefault="00217464" w:rsidP="004654AB">
            <w:pPr>
              <w:pStyle w:val="tabnazev"/>
              <w:spacing w:line="240" w:lineRule="exact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TOP</w:t>
            </w:r>
          </w:p>
        </w:tc>
        <w:tc>
          <w:tcPr>
            <w:tcW w:w="1864" w:type="dxa"/>
            <w:gridSpan w:val="2"/>
            <w:tcBorders>
              <w:top w:val="dotted" w:sz="12" w:space="0" w:color="000080"/>
              <w:right w:val="dotted" w:sz="4" w:space="0" w:color="000080"/>
            </w:tcBorders>
            <w:shd w:val="clear" w:color="auto" w:fill="D9D9D9"/>
            <w:vAlign w:val="center"/>
          </w:tcPr>
          <w:p w:rsidR="00217464" w:rsidRDefault="00217464" w:rsidP="004654AB">
            <w:pPr>
              <w:pStyle w:val="tabnazev"/>
              <w:spacing w:line="240" w:lineRule="exact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ROP</w:t>
            </w:r>
          </w:p>
        </w:tc>
      </w:tr>
      <w:tr w:rsidR="00217464">
        <w:tc>
          <w:tcPr>
            <w:tcW w:w="1690" w:type="dxa"/>
            <w:tcBorders>
              <w:left w:val="dotted" w:sz="4" w:space="0" w:color="000080"/>
            </w:tcBorders>
            <w:shd w:val="clear" w:color="auto" w:fill="D9D9D9"/>
            <w:vAlign w:val="center"/>
          </w:tcPr>
          <w:p w:rsidR="00217464" w:rsidRDefault="00217464" w:rsidP="004654AB">
            <w:pPr>
              <w:pStyle w:val="tabnazev"/>
              <w:spacing w:line="240" w:lineRule="exact"/>
              <w:jc w:val="center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 xml:space="preserve">č. cíle IPRM 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217464" w:rsidRDefault="00217464" w:rsidP="004654AB">
            <w:pPr>
              <w:pStyle w:val="tabnazev"/>
              <w:spacing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č. opatření IPRM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217464" w:rsidRDefault="00217464" w:rsidP="004654AB">
            <w:pPr>
              <w:pStyle w:val="tabnazev"/>
              <w:spacing w:after="0"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č. oblasti intervence OP</w:t>
            </w:r>
          </w:p>
        </w:tc>
        <w:tc>
          <w:tcPr>
            <w:tcW w:w="932" w:type="dxa"/>
            <w:shd w:val="clear" w:color="auto" w:fill="D9D9D9"/>
            <w:vAlign w:val="center"/>
          </w:tcPr>
          <w:p w:rsidR="00217464" w:rsidRDefault="00217464" w:rsidP="004654AB">
            <w:pPr>
              <w:pStyle w:val="tabnazev"/>
              <w:spacing w:after="0"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č.</w:t>
            </w:r>
          </w:p>
          <w:p w:rsidR="00217464" w:rsidRDefault="00217464" w:rsidP="004654AB">
            <w:pPr>
              <w:pStyle w:val="tabnazev"/>
              <w:spacing w:after="0"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aktivity OP</w:t>
            </w:r>
          </w:p>
        </w:tc>
        <w:tc>
          <w:tcPr>
            <w:tcW w:w="932" w:type="dxa"/>
            <w:shd w:val="clear" w:color="auto" w:fill="D9D9D9"/>
            <w:vAlign w:val="center"/>
          </w:tcPr>
          <w:p w:rsidR="00217464" w:rsidRDefault="00217464" w:rsidP="004654AB">
            <w:pPr>
              <w:pStyle w:val="tabnazev"/>
              <w:spacing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č. oblasti intervence ROP</w:t>
            </w:r>
          </w:p>
        </w:tc>
        <w:tc>
          <w:tcPr>
            <w:tcW w:w="932" w:type="dxa"/>
            <w:shd w:val="clear" w:color="auto" w:fill="D9D9D9"/>
            <w:vAlign w:val="center"/>
          </w:tcPr>
          <w:p w:rsidR="00217464" w:rsidRDefault="00217464" w:rsidP="004654AB">
            <w:pPr>
              <w:pStyle w:val="tabnazev"/>
              <w:spacing w:after="0"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č.</w:t>
            </w:r>
          </w:p>
          <w:p w:rsidR="00217464" w:rsidRDefault="00217464" w:rsidP="004654AB">
            <w:pPr>
              <w:pStyle w:val="tabnazev"/>
              <w:spacing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aktivity ROP</w:t>
            </w:r>
          </w:p>
        </w:tc>
        <w:tc>
          <w:tcPr>
            <w:tcW w:w="932" w:type="dxa"/>
            <w:shd w:val="clear" w:color="auto" w:fill="D9D9D9"/>
            <w:vAlign w:val="center"/>
          </w:tcPr>
          <w:p w:rsidR="00217464" w:rsidRDefault="00217464" w:rsidP="004654AB">
            <w:pPr>
              <w:pStyle w:val="tabnazev"/>
              <w:spacing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č. oblasti intervence OP</w:t>
            </w:r>
          </w:p>
        </w:tc>
        <w:tc>
          <w:tcPr>
            <w:tcW w:w="932" w:type="dxa"/>
            <w:tcBorders>
              <w:right w:val="dotted" w:sz="4" w:space="0" w:color="000080"/>
            </w:tcBorders>
            <w:shd w:val="clear" w:color="auto" w:fill="D9D9D9"/>
            <w:vAlign w:val="center"/>
          </w:tcPr>
          <w:p w:rsidR="00217464" w:rsidRDefault="00217464" w:rsidP="004654AB">
            <w:pPr>
              <w:pStyle w:val="tabnazev"/>
              <w:spacing w:after="0"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č.</w:t>
            </w:r>
          </w:p>
          <w:p w:rsidR="00217464" w:rsidRDefault="00217464" w:rsidP="004654AB">
            <w:pPr>
              <w:pStyle w:val="tabnazev"/>
              <w:spacing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aktivity OP</w:t>
            </w:r>
          </w:p>
        </w:tc>
      </w:tr>
      <w:tr w:rsidR="00217464">
        <w:tc>
          <w:tcPr>
            <w:tcW w:w="1690" w:type="dxa"/>
            <w:tcBorders>
              <w:left w:val="dotted" w:sz="4" w:space="0" w:color="000080"/>
            </w:tcBorders>
          </w:tcPr>
          <w:p w:rsidR="00217464" w:rsidRDefault="00217464" w:rsidP="004654AB">
            <w:pPr>
              <w:pStyle w:val="tabnazev"/>
              <w:spacing w:line="240" w:lineRule="exact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color w:val="3366FF"/>
                <w:sz w:val="20"/>
                <w:szCs w:val="20"/>
              </w:rPr>
              <w:t>Př.: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  <w:t xml:space="preserve">  </w:t>
            </w:r>
          </w:p>
          <w:p w:rsidR="00217464" w:rsidRDefault="00217464" w:rsidP="004654AB">
            <w:pPr>
              <w:pStyle w:val="tabnazev"/>
              <w:spacing w:line="240" w:lineRule="exact"/>
              <w:jc w:val="left"/>
              <w:rPr>
                <w:rFonts w:ascii="Arial" w:hAnsi="Arial" w:cs="Arial"/>
                <w:bCs w:val="0"/>
                <w:i w:val="0"/>
                <w:iCs w:val="0"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  <w:t>2. Snížení energetické náročnosti bytových domů</w:t>
            </w:r>
          </w:p>
        </w:tc>
        <w:tc>
          <w:tcPr>
            <w:tcW w:w="2147" w:type="dxa"/>
          </w:tcPr>
          <w:p w:rsidR="00217464" w:rsidRDefault="00217464" w:rsidP="004654AB">
            <w:pPr>
              <w:pStyle w:val="tabnazev"/>
              <w:spacing w:after="0" w:line="240" w:lineRule="exact"/>
              <w:jc w:val="left"/>
              <w:rPr>
                <w:rFonts w:ascii="Arial" w:hAnsi="Arial" w:cs="Arial"/>
                <w:bCs w:val="0"/>
                <w:i w:val="0"/>
                <w:iCs w:val="0"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color w:val="3366FF"/>
                <w:sz w:val="20"/>
                <w:szCs w:val="20"/>
              </w:rPr>
              <w:t>Př.:</w:t>
            </w:r>
          </w:p>
          <w:p w:rsidR="00217464" w:rsidRDefault="00217464" w:rsidP="004654AB">
            <w:pPr>
              <w:pStyle w:val="tabnazev"/>
              <w:spacing w:after="0" w:line="240" w:lineRule="exact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</w:pPr>
          </w:p>
          <w:p w:rsidR="00217464" w:rsidRDefault="00217464" w:rsidP="00D46497">
            <w:pPr>
              <w:pStyle w:val="tabnazev"/>
              <w:spacing w:after="0" w:line="240" w:lineRule="exact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  <w:t>2.1 Zateplení bytových domů</w:t>
            </w:r>
          </w:p>
        </w:tc>
        <w:tc>
          <w:tcPr>
            <w:tcW w:w="933" w:type="dxa"/>
            <w:vAlign w:val="center"/>
          </w:tcPr>
          <w:p w:rsidR="00217464" w:rsidRDefault="00217464" w:rsidP="00D46497">
            <w:pPr>
              <w:pStyle w:val="tabnazev"/>
              <w:spacing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  <w:t>5.2</w:t>
            </w:r>
          </w:p>
        </w:tc>
        <w:tc>
          <w:tcPr>
            <w:tcW w:w="932" w:type="dxa"/>
            <w:vAlign w:val="center"/>
          </w:tcPr>
          <w:p w:rsidR="00217464" w:rsidRDefault="00217464" w:rsidP="00D46497">
            <w:pPr>
              <w:pStyle w:val="tabnazev"/>
              <w:spacing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  <w:t>5.2b)</w:t>
            </w:r>
          </w:p>
        </w:tc>
        <w:tc>
          <w:tcPr>
            <w:tcW w:w="932" w:type="dxa"/>
            <w:vAlign w:val="center"/>
          </w:tcPr>
          <w:p w:rsidR="00217464" w:rsidRDefault="00217464" w:rsidP="004654AB">
            <w:pPr>
              <w:pStyle w:val="tabnazev"/>
              <w:spacing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217464" w:rsidRDefault="00217464" w:rsidP="004654AB">
            <w:pPr>
              <w:pStyle w:val="tabnazev"/>
              <w:spacing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217464" w:rsidRDefault="00217464" w:rsidP="004654AB">
            <w:pPr>
              <w:pStyle w:val="tabnazev"/>
              <w:spacing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right w:val="dotted" w:sz="4" w:space="0" w:color="000080"/>
            </w:tcBorders>
            <w:vAlign w:val="center"/>
          </w:tcPr>
          <w:p w:rsidR="00217464" w:rsidRDefault="00217464" w:rsidP="004654AB">
            <w:pPr>
              <w:pStyle w:val="tabnazev"/>
              <w:spacing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17464">
        <w:tc>
          <w:tcPr>
            <w:tcW w:w="1690" w:type="dxa"/>
            <w:tcBorders>
              <w:left w:val="dotted" w:sz="4" w:space="0" w:color="000080"/>
              <w:bottom w:val="dotted" w:sz="12" w:space="0" w:color="000080"/>
            </w:tcBorders>
          </w:tcPr>
          <w:p w:rsidR="00217464" w:rsidRDefault="00217464" w:rsidP="004654AB">
            <w:pPr>
              <w:pStyle w:val="tabnazev"/>
              <w:spacing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47" w:type="dxa"/>
            <w:tcBorders>
              <w:bottom w:val="dotted" w:sz="12" w:space="0" w:color="000080"/>
            </w:tcBorders>
            <w:vAlign w:val="center"/>
          </w:tcPr>
          <w:p w:rsidR="00217464" w:rsidRDefault="00217464" w:rsidP="004654AB">
            <w:pPr>
              <w:pStyle w:val="tabnazev"/>
              <w:spacing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dotted" w:sz="12" w:space="0" w:color="000080"/>
            </w:tcBorders>
            <w:vAlign w:val="center"/>
          </w:tcPr>
          <w:p w:rsidR="00217464" w:rsidRDefault="00217464" w:rsidP="004654AB">
            <w:pPr>
              <w:pStyle w:val="tabnazev"/>
              <w:spacing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dotted" w:sz="12" w:space="0" w:color="000080"/>
            </w:tcBorders>
            <w:vAlign w:val="center"/>
          </w:tcPr>
          <w:p w:rsidR="00217464" w:rsidRDefault="00217464" w:rsidP="004654AB">
            <w:pPr>
              <w:pStyle w:val="tabnazev"/>
              <w:spacing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dotted" w:sz="12" w:space="0" w:color="000080"/>
            </w:tcBorders>
            <w:vAlign w:val="center"/>
          </w:tcPr>
          <w:p w:rsidR="00217464" w:rsidRDefault="00217464" w:rsidP="004654AB">
            <w:pPr>
              <w:pStyle w:val="tabnazev"/>
              <w:spacing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dotted" w:sz="12" w:space="0" w:color="000080"/>
            </w:tcBorders>
            <w:vAlign w:val="center"/>
          </w:tcPr>
          <w:p w:rsidR="00217464" w:rsidRDefault="00217464" w:rsidP="004654AB">
            <w:pPr>
              <w:pStyle w:val="tabnazev"/>
              <w:spacing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dotted" w:sz="12" w:space="0" w:color="000080"/>
            </w:tcBorders>
            <w:vAlign w:val="center"/>
          </w:tcPr>
          <w:p w:rsidR="00217464" w:rsidRDefault="00217464" w:rsidP="004654AB">
            <w:pPr>
              <w:pStyle w:val="tabnazev"/>
              <w:spacing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bottom w:val="dotted" w:sz="12" w:space="0" w:color="000080"/>
              <w:right w:val="dotted" w:sz="4" w:space="0" w:color="000080"/>
            </w:tcBorders>
            <w:vAlign w:val="center"/>
          </w:tcPr>
          <w:p w:rsidR="00217464" w:rsidRDefault="00217464" w:rsidP="004654AB">
            <w:pPr>
              <w:pStyle w:val="tabnazev"/>
              <w:spacing w:line="240" w:lineRule="exac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00217464" w:rsidRDefault="00217464" w:rsidP="00A06C2C">
      <w:pPr>
        <w:pStyle w:val="Heading3"/>
      </w:pPr>
      <w:bookmarkStart w:id="36" w:name="_Toc212282520"/>
      <w:r>
        <w:t>6. Očekávané výsledky</w:t>
      </w:r>
      <w:bookmarkEnd w:id="36"/>
      <w:r>
        <w:t xml:space="preserve"> </w:t>
      </w:r>
    </w:p>
    <w:p w:rsidR="00217464" w:rsidRPr="004654AB" w:rsidRDefault="00217464" w:rsidP="004654AB">
      <w:pPr>
        <w:rPr>
          <w:b/>
        </w:rPr>
      </w:pPr>
      <w:r w:rsidRPr="004654AB">
        <w:rPr>
          <w:b/>
        </w:rPr>
        <w:t xml:space="preserve">Obsah:   </w:t>
      </w:r>
    </w:p>
    <w:p w:rsidR="00217464" w:rsidRDefault="00217464" w:rsidP="004654AB">
      <w:r>
        <w:t xml:space="preserve">Město bude vycházet při stanovení očekávaných výsledků ze souboru indikátorů, uvedených ve výzvě (seznam indikátorů je uveden </w:t>
      </w:r>
      <w:r w:rsidRPr="000815E7">
        <w:rPr>
          <w:bCs/>
          <w:iCs/>
        </w:rPr>
        <w:t>v příloze č. 4</w:t>
      </w:r>
      <w:r w:rsidRPr="000815E7">
        <w:t>).</w:t>
      </w:r>
      <w:r>
        <w:t xml:space="preserve"> Z nich si město vybere indikátory odpovídající navrženým cílům IPRM. Ke každému indikátoru musí být přiřazeny konkrétní charakteristiky, tj. jejich přesná definice, výchozí hodnota, kvantifikovaný cíl, popis způsobu měření, zdrojů informací a cílová hodnota. Město může zařadit i indikátory vlastní.</w:t>
      </w:r>
    </w:p>
    <w:p w:rsidR="00217464" w:rsidRDefault="00217464" w:rsidP="004654AB">
      <w:r>
        <w:t>Současně město musí popsat a kvantifikovat další indikátory, které budou popisovat intervence z ostatních operačních programů, pokud tyto intervence IPRM předpokládá. Indikátory jsou uvedeny v programových dokumentech příslušných OP.</w:t>
      </w:r>
    </w:p>
    <w:p w:rsidR="00217464" w:rsidRDefault="00217464" w:rsidP="004654AB">
      <w:r>
        <w:t xml:space="preserve">V případě IPRM pro pilotní ověření FN JESSICA není tato kapitola relevantní.  </w:t>
      </w:r>
    </w:p>
    <w:p w:rsidR="00217464" w:rsidRDefault="00217464" w:rsidP="004654AB">
      <w:r w:rsidRPr="004654AB">
        <w:rPr>
          <w:b/>
        </w:rPr>
        <w:t>Rozsah:</w:t>
      </w:r>
      <w:r>
        <w:t xml:space="preserve"> max. 3 strany</w:t>
      </w:r>
    </w:p>
    <w:p w:rsidR="00217464" w:rsidRDefault="00217464" w:rsidP="004654AB">
      <w:r>
        <w:br w:type="page"/>
        <w:t>Vzor tabulky: indikátory IPRM (příklad pro 5.2c)</w:t>
      </w:r>
    </w:p>
    <w:tbl>
      <w:tblPr>
        <w:tblW w:w="9430" w:type="dxa"/>
        <w:tblBorders>
          <w:top w:val="dotted" w:sz="12" w:space="0" w:color="000080"/>
          <w:left w:val="dotted" w:sz="12" w:space="0" w:color="000080"/>
          <w:bottom w:val="dotted" w:sz="12" w:space="0" w:color="000080"/>
          <w:right w:val="dotted" w:sz="12" w:space="0" w:color="000080"/>
          <w:insideH w:val="dotted" w:sz="4" w:space="0" w:color="000080"/>
          <w:insideV w:val="dotted" w:sz="4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6"/>
        <w:gridCol w:w="3070"/>
        <w:gridCol w:w="849"/>
        <w:gridCol w:w="849"/>
        <w:gridCol w:w="849"/>
        <w:gridCol w:w="849"/>
        <w:gridCol w:w="849"/>
        <w:gridCol w:w="849"/>
      </w:tblGrid>
      <w:tr w:rsidR="00217464">
        <w:trPr>
          <w:trHeight w:val="680"/>
        </w:trPr>
        <w:tc>
          <w:tcPr>
            <w:tcW w:w="1266" w:type="dxa"/>
            <w:vMerge w:val="restart"/>
            <w:tcBorders>
              <w:top w:val="dotted" w:sz="12" w:space="0" w:color="000080"/>
              <w:left w:val="dotted" w:sz="4" w:space="0" w:color="000080"/>
            </w:tcBorders>
            <w:shd w:val="clear" w:color="auto" w:fill="D9D9D9"/>
          </w:tcPr>
          <w:p w:rsidR="00217464" w:rsidRPr="00E76A67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E76A6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Kód </w:t>
            </w:r>
          </w:p>
          <w:p w:rsidR="00217464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i</w:t>
            </w:r>
            <w:r w:rsidRPr="00E76A6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nd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i</w:t>
            </w:r>
            <w:r w:rsidRPr="00E76A6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kátoru</w:t>
            </w:r>
          </w:p>
          <w:p w:rsidR="00217464" w:rsidRPr="00630154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i w:val="0"/>
                <w:iCs w:val="0"/>
                <w:sz w:val="16"/>
                <w:szCs w:val="16"/>
              </w:rPr>
            </w:pPr>
            <w:r w:rsidRPr="00630154">
              <w:rPr>
                <w:rFonts w:ascii="Arial" w:hAnsi="Arial" w:cs="Arial"/>
                <w:b w:val="0"/>
                <w:i w:val="0"/>
                <w:iCs w:val="0"/>
                <w:sz w:val="16"/>
                <w:szCs w:val="16"/>
              </w:rPr>
              <w:t>/Dle národního číselníku/</w:t>
            </w:r>
          </w:p>
        </w:tc>
        <w:tc>
          <w:tcPr>
            <w:tcW w:w="3070" w:type="dxa"/>
            <w:vMerge w:val="restart"/>
            <w:tcBorders>
              <w:top w:val="dotted" w:sz="12" w:space="0" w:color="000080"/>
              <w:left w:val="nil"/>
            </w:tcBorders>
            <w:shd w:val="clear" w:color="auto" w:fill="D9D9D9"/>
            <w:vAlign w:val="center"/>
          </w:tcPr>
          <w:p w:rsidR="00217464" w:rsidRPr="00E76A67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E76A6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Povinné indikátory</w:t>
            </w:r>
          </w:p>
          <w:p w:rsidR="00217464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v</w:t>
            </w:r>
            <w:r w:rsidRPr="00E76A6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ýsledku </w:t>
            </w:r>
          </w:p>
          <w:p w:rsidR="00217464" w:rsidRPr="00630154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i w:val="0"/>
                <w:iCs w:val="0"/>
                <w:sz w:val="16"/>
                <w:szCs w:val="16"/>
              </w:rPr>
            </w:pPr>
            <w:r w:rsidRPr="00630154">
              <w:rPr>
                <w:rFonts w:ascii="Arial" w:hAnsi="Arial" w:cs="Arial"/>
                <w:b w:val="0"/>
                <w:i w:val="0"/>
                <w:iCs w:val="0"/>
                <w:sz w:val="16"/>
                <w:szCs w:val="16"/>
              </w:rPr>
              <w:t>/Název dle OP/</w:t>
            </w:r>
          </w:p>
        </w:tc>
        <w:tc>
          <w:tcPr>
            <w:tcW w:w="5094" w:type="dxa"/>
            <w:gridSpan w:val="6"/>
            <w:tcBorders>
              <w:top w:val="dotted" w:sz="12" w:space="0" w:color="000080"/>
              <w:right w:val="dotted" w:sz="4" w:space="0" w:color="000080"/>
            </w:tcBorders>
            <w:shd w:val="clear" w:color="auto" w:fill="D9D9D9"/>
            <w:vAlign w:val="center"/>
          </w:tcPr>
          <w:p w:rsidR="00217464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Operační p</w:t>
            </w:r>
            <w:r w:rsidRPr="00E76A6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rogram/aktivita 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OP</w:t>
            </w:r>
          </w:p>
        </w:tc>
      </w:tr>
      <w:tr w:rsidR="00217464">
        <w:trPr>
          <w:trHeight w:val="680"/>
        </w:trPr>
        <w:tc>
          <w:tcPr>
            <w:tcW w:w="1266" w:type="dxa"/>
            <w:vMerge/>
            <w:tcBorders>
              <w:left w:val="dotted" w:sz="4" w:space="0" w:color="000080"/>
            </w:tcBorders>
            <w:shd w:val="clear" w:color="auto" w:fill="D9D9D9"/>
          </w:tcPr>
          <w:p w:rsidR="00217464" w:rsidRPr="00E76A67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nil"/>
            </w:tcBorders>
            <w:shd w:val="clear" w:color="auto" w:fill="D9D9D9"/>
            <w:vAlign w:val="center"/>
          </w:tcPr>
          <w:p w:rsidR="00217464" w:rsidRPr="00E76A67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/>
            <w:vAlign w:val="center"/>
          </w:tcPr>
          <w:p w:rsidR="00217464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121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IOP</w:t>
            </w:r>
          </w:p>
          <w:p w:rsidR="00217464" w:rsidRPr="00D81214" w:rsidRDefault="00217464" w:rsidP="005E79CE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8121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5.2b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217464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IOP</w:t>
            </w:r>
          </w:p>
          <w:p w:rsidR="00217464" w:rsidRPr="00D81214" w:rsidRDefault="00217464" w:rsidP="005E79CE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3.1b 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217464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45772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OP LZZ</w:t>
            </w:r>
          </w:p>
          <w:p w:rsidR="00217464" w:rsidRPr="00D81214" w:rsidRDefault="00217464" w:rsidP="005E79CE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45772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3.1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217464" w:rsidRPr="00D81214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D9D9"/>
            <w:vAlign w:val="center"/>
          </w:tcPr>
          <w:p w:rsidR="00217464" w:rsidRPr="00D81214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dotted" w:sz="4" w:space="0" w:color="000080"/>
            </w:tcBorders>
            <w:shd w:val="clear" w:color="auto" w:fill="D9D9D9"/>
            <w:vAlign w:val="center"/>
          </w:tcPr>
          <w:p w:rsidR="00217464" w:rsidRPr="00D81214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17464">
        <w:tc>
          <w:tcPr>
            <w:tcW w:w="1266" w:type="dxa"/>
            <w:tcBorders>
              <w:left w:val="dotted" w:sz="4" w:space="0" w:color="000080"/>
            </w:tcBorders>
            <w:vAlign w:val="center"/>
          </w:tcPr>
          <w:p w:rsidR="00217464" w:rsidRPr="004A548C" w:rsidRDefault="00217464" w:rsidP="00831860">
            <w:pPr>
              <w:pStyle w:val="tabnazev"/>
              <w:spacing w:line="240" w:lineRule="atLeast"/>
              <w:ind w:right="29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  <w:t>331200</w:t>
            </w:r>
          </w:p>
        </w:tc>
        <w:tc>
          <w:tcPr>
            <w:tcW w:w="3070" w:type="dxa"/>
            <w:tcBorders>
              <w:left w:val="nil"/>
            </w:tcBorders>
            <w:tcMar>
              <w:left w:w="113" w:type="dxa"/>
            </w:tcMar>
            <w:vAlign w:val="center"/>
          </w:tcPr>
          <w:p w:rsidR="00217464" w:rsidRPr="00480292" w:rsidRDefault="00217464" w:rsidP="00831860">
            <w:pPr>
              <w:pStyle w:val="tabnazev"/>
              <w:spacing w:line="240" w:lineRule="atLeast"/>
              <w:ind w:right="29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</w:pPr>
            <w:r w:rsidRPr="00480292"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  <w:t xml:space="preserve">Počet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  <w:t xml:space="preserve">regenerovaných </w:t>
            </w:r>
            <w:r w:rsidRPr="00480292"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  <w:t>bytů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  <w:t>.</w:t>
            </w:r>
          </w:p>
        </w:tc>
        <w:tc>
          <w:tcPr>
            <w:tcW w:w="849" w:type="dxa"/>
            <w:vAlign w:val="center"/>
          </w:tcPr>
          <w:p w:rsidR="00217464" w:rsidRPr="00480292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</w:pPr>
            <w:r w:rsidRPr="00480292"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  <w:t>20</w:t>
            </w:r>
          </w:p>
        </w:tc>
        <w:tc>
          <w:tcPr>
            <w:tcW w:w="849" w:type="dxa"/>
            <w:vAlign w:val="center"/>
          </w:tcPr>
          <w:p w:rsidR="00217464" w:rsidRPr="00480292" w:rsidRDefault="00217464" w:rsidP="00831860">
            <w:pPr>
              <w:pStyle w:val="FootnoteText"/>
              <w:spacing w:line="240" w:lineRule="atLeast"/>
              <w:jc w:val="center"/>
              <w:rPr>
                <w:b/>
                <w:bCs/>
                <w:i/>
                <w:iCs/>
                <w:color w:val="3366FF"/>
              </w:rPr>
            </w:pPr>
          </w:p>
        </w:tc>
        <w:tc>
          <w:tcPr>
            <w:tcW w:w="849" w:type="dxa"/>
            <w:vAlign w:val="center"/>
          </w:tcPr>
          <w:p w:rsidR="00217464" w:rsidRPr="00480292" w:rsidRDefault="00217464" w:rsidP="00831860">
            <w:pPr>
              <w:pStyle w:val="FootnoteText"/>
              <w:spacing w:line="240" w:lineRule="atLeast"/>
              <w:jc w:val="center"/>
              <w:rPr>
                <w:b/>
                <w:bCs/>
                <w:i/>
                <w:iCs/>
                <w:color w:val="3366FF"/>
              </w:rPr>
            </w:pPr>
          </w:p>
        </w:tc>
        <w:tc>
          <w:tcPr>
            <w:tcW w:w="849" w:type="dxa"/>
            <w:vAlign w:val="center"/>
          </w:tcPr>
          <w:p w:rsidR="00217464" w:rsidRPr="00480292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dotted" w:sz="4" w:space="0" w:color="000080"/>
            </w:tcBorders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17464">
        <w:tc>
          <w:tcPr>
            <w:tcW w:w="1266" w:type="dxa"/>
            <w:tcBorders>
              <w:left w:val="dotted" w:sz="4" w:space="0" w:color="000080"/>
            </w:tcBorders>
            <w:vAlign w:val="center"/>
          </w:tcPr>
          <w:p w:rsidR="00217464" w:rsidRPr="00DD4D48" w:rsidRDefault="00217464" w:rsidP="00831860">
            <w:pPr>
              <w:pStyle w:val="tabnazev"/>
              <w:spacing w:line="240" w:lineRule="atLeast"/>
              <w:ind w:right="29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  <w:t>075712</w:t>
            </w:r>
          </w:p>
        </w:tc>
        <w:tc>
          <w:tcPr>
            <w:tcW w:w="3070" w:type="dxa"/>
            <w:tcBorders>
              <w:left w:val="nil"/>
            </w:tcBorders>
            <w:tcMar>
              <w:left w:w="113" w:type="dxa"/>
            </w:tcMar>
            <w:vAlign w:val="center"/>
          </w:tcPr>
          <w:p w:rsidR="00217464" w:rsidRPr="00480292" w:rsidRDefault="00217464" w:rsidP="00831860">
            <w:pPr>
              <w:pStyle w:val="tabnazev"/>
              <w:spacing w:line="240" w:lineRule="atLeast"/>
              <w:ind w:right="29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</w:pPr>
            <w:r w:rsidRPr="00480292"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  <w:t xml:space="preserve">Počet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  <w:t>rekonstruovaných, nebo vybudovaných zařízení.</w:t>
            </w:r>
          </w:p>
        </w:tc>
        <w:tc>
          <w:tcPr>
            <w:tcW w:w="849" w:type="dxa"/>
            <w:vAlign w:val="center"/>
          </w:tcPr>
          <w:p w:rsidR="00217464" w:rsidRPr="00480292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217464" w:rsidRPr="00480292" w:rsidRDefault="00217464" w:rsidP="00831860">
            <w:pPr>
              <w:pStyle w:val="FootnoteText"/>
              <w:spacing w:line="240" w:lineRule="atLeast"/>
              <w:jc w:val="center"/>
              <w:rPr>
                <w:color w:val="3366FF"/>
              </w:rPr>
            </w:pPr>
            <w:r w:rsidRPr="00480292">
              <w:rPr>
                <w:color w:val="3366FF"/>
              </w:rPr>
              <w:t>3</w:t>
            </w:r>
          </w:p>
        </w:tc>
        <w:tc>
          <w:tcPr>
            <w:tcW w:w="849" w:type="dxa"/>
            <w:vAlign w:val="center"/>
          </w:tcPr>
          <w:p w:rsidR="00217464" w:rsidRPr="00480292" w:rsidRDefault="00217464" w:rsidP="00831860">
            <w:pPr>
              <w:pStyle w:val="FootnoteText"/>
              <w:spacing w:line="240" w:lineRule="atLeast"/>
              <w:jc w:val="center"/>
              <w:rPr>
                <w:color w:val="3366FF"/>
              </w:rPr>
            </w:pPr>
          </w:p>
        </w:tc>
        <w:tc>
          <w:tcPr>
            <w:tcW w:w="849" w:type="dxa"/>
            <w:vAlign w:val="center"/>
          </w:tcPr>
          <w:p w:rsidR="00217464" w:rsidRPr="00480292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dotted" w:sz="4" w:space="0" w:color="000080"/>
            </w:tcBorders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17464">
        <w:tc>
          <w:tcPr>
            <w:tcW w:w="1266" w:type="dxa"/>
            <w:tcBorders>
              <w:left w:val="dotted" w:sz="4" w:space="0" w:color="000080"/>
            </w:tcBorders>
          </w:tcPr>
          <w:p w:rsidR="00217464" w:rsidRDefault="00217464" w:rsidP="00831860">
            <w:pPr>
              <w:pStyle w:val="tabnazev"/>
              <w:spacing w:line="240" w:lineRule="atLeast"/>
              <w:ind w:right="29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nil"/>
            </w:tcBorders>
            <w:tcMar>
              <w:left w:w="113" w:type="dxa"/>
            </w:tcMar>
            <w:vAlign w:val="center"/>
          </w:tcPr>
          <w:p w:rsidR="00217464" w:rsidRPr="00480292" w:rsidRDefault="00217464" w:rsidP="00831860">
            <w:pPr>
              <w:pStyle w:val="tabnazev"/>
              <w:spacing w:line="240" w:lineRule="atLeast"/>
              <w:ind w:right="29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</w:pPr>
            <w:r w:rsidRPr="00480292"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  <w:t>Proškolené osoby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  <w:t>.</w:t>
            </w:r>
            <w:r w:rsidRPr="00480292"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217464" w:rsidRPr="00480292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217464" w:rsidRPr="00480292" w:rsidRDefault="00217464" w:rsidP="00831860">
            <w:pPr>
              <w:pStyle w:val="FootnoteText"/>
              <w:spacing w:line="240" w:lineRule="atLeast"/>
              <w:jc w:val="center"/>
              <w:rPr>
                <w:color w:val="3366FF"/>
              </w:rPr>
            </w:pPr>
          </w:p>
        </w:tc>
        <w:tc>
          <w:tcPr>
            <w:tcW w:w="849" w:type="dxa"/>
            <w:vAlign w:val="center"/>
          </w:tcPr>
          <w:p w:rsidR="00217464" w:rsidRPr="00480292" w:rsidRDefault="00217464" w:rsidP="00831860">
            <w:pPr>
              <w:pStyle w:val="FootnoteText"/>
              <w:spacing w:line="240" w:lineRule="atLeast"/>
              <w:jc w:val="center"/>
              <w:rPr>
                <w:color w:val="3366FF"/>
              </w:rPr>
            </w:pPr>
            <w:r w:rsidRPr="00480292">
              <w:rPr>
                <w:color w:val="3366FF"/>
              </w:rPr>
              <w:t>300</w:t>
            </w:r>
          </w:p>
        </w:tc>
        <w:tc>
          <w:tcPr>
            <w:tcW w:w="849" w:type="dxa"/>
            <w:vAlign w:val="center"/>
          </w:tcPr>
          <w:p w:rsidR="00217464" w:rsidRPr="00480292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3366FF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dotted" w:sz="4" w:space="0" w:color="000080"/>
            </w:tcBorders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17464">
        <w:tc>
          <w:tcPr>
            <w:tcW w:w="1266" w:type="dxa"/>
            <w:tcBorders>
              <w:left w:val="dotted" w:sz="4" w:space="0" w:color="000080"/>
              <w:bottom w:val="dotted" w:sz="12" w:space="0" w:color="000080"/>
            </w:tcBorders>
          </w:tcPr>
          <w:p w:rsidR="00217464" w:rsidRDefault="00217464" w:rsidP="00831860">
            <w:pPr>
              <w:pStyle w:val="tabnazev"/>
              <w:spacing w:line="240" w:lineRule="atLeast"/>
              <w:ind w:right="484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070" w:type="dxa"/>
            <w:tcBorders>
              <w:left w:val="nil"/>
              <w:bottom w:val="dotted" w:sz="12" w:space="0" w:color="000080"/>
            </w:tcBorders>
            <w:tcMar>
              <w:left w:w="113" w:type="dxa"/>
            </w:tcMar>
            <w:vAlign w:val="center"/>
          </w:tcPr>
          <w:p w:rsidR="00217464" w:rsidRDefault="00217464" w:rsidP="00831860">
            <w:pPr>
              <w:pStyle w:val="tabnazev"/>
              <w:spacing w:line="240" w:lineRule="atLeast"/>
              <w:ind w:right="484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otted" w:sz="12" w:space="0" w:color="000080"/>
            </w:tcBorders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otted" w:sz="12" w:space="0" w:color="000080"/>
            </w:tcBorders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otted" w:sz="12" w:space="0" w:color="000080"/>
            </w:tcBorders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otted" w:sz="12" w:space="0" w:color="000080"/>
            </w:tcBorders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otted" w:sz="12" w:space="0" w:color="000080"/>
            </w:tcBorders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otted" w:sz="12" w:space="0" w:color="000080"/>
              <w:right w:val="dotted" w:sz="4" w:space="0" w:color="000080"/>
            </w:tcBorders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00217464" w:rsidRPr="00E070EB" w:rsidRDefault="00217464" w:rsidP="004654AB">
      <w:pPr>
        <w:rPr>
          <w:b/>
          <w:sz w:val="24"/>
          <w:szCs w:val="28"/>
        </w:rPr>
      </w:pPr>
      <w:r w:rsidRPr="0071487F">
        <w:rPr>
          <w:b/>
          <w:sz w:val="24"/>
          <w:szCs w:val="28"/>
        </w:rPr>
        <w:t>6.1 Udržitelnost projektů realizovaných v romských lokalitách</w:t>
      </w:r>
    </w:p>
    <w:p w:rsidR="00217464" w:rsidRPr="00E50247" w:rsidRDefault="00217464" w:rsidP="004654AB">
      <w:pPr>
        <w:rPr>
          <w:b/>
        </w:rPr>
      </w:pPr>
      <w:r w:rsidRPr="00E50247">
        <w:rPr>
          <w:b/>
        </w:rPr>
        <w:t>Obsah:</w:t>
      </w:r>
    </w:p>
    <w:p w:rsidR="00217464" w:rsidRDefault="00217464" w:rsidP="004654AB">
      <w:r>
        <w:t xml:space="preserve">Město popíše kroky, které povedou k udržitelnosti záměru, především k zabezpečení investic. </w:t>
      </w:r>
    </w:p>
    <w:p w:rsidR="00217464" w:rsidRDefault="00217464" w:rsidP="004654AB">
      <w:r w:rsidRPr="004654AB">
        <w:rPr>
          <w:b/>
        </w:rPr>
        <w:t>Rozsah:</w:t>
      </w:r>
      <w:r>
        <w:t xml:space="preserve"> max. 2 strany</w:t>
      </w:r>
    </w:p>
    <w:p w:rsidR="00217464" w:rsidRDefault="00217464" w:rsidP="00A06C2C">
      <w:pPr>
        <w:pStyle w:val="Heading3"/>
      </w:pPr>
      <w:bookmarkStart w:id="37" w:name="_Toc212282521"/>
      <w:r>
        <w:t>7. Časový harmonogram realizace IPRM</w:t>
      </w:r>
      <w:bookmarkEnd w:id="37"/>
    </w:p>
    <w:p w:rsidR="00217464" w:rsidRDefault="00217464" w:rsidP="004654AB">
      <w:r w:rsidRPr="00831860">
        <w:rPr>
          <w:b/>
        </w:rPr>
        <w:t>Obsah:</w:t>
      </w:r>
      <w:r>
        <w:t xml:space="preserve">   Město popíše časovou návaznost jednotlivých aktivit po celou dobu realizace IPRM. Cílem je rozdělit aktivity na jednotlivé roky. </w:t>
      </w:r>
    </w:p>
    <w:p w:rsidR="00217464" w:rsidRDefault="00217464" w:rsidP="004654AB">
      <w:r>
        <w:t xml:space="preserve">Zvlášť budou popsány jiné aktivity projektů než pro 5.2 IOP.  </w:t>
      </w:r>
    </w:p>
    <w:p w:rsidR="00217464" w:rsidRDefault="00217464" w:rsidP="004654AB">
      <w:r w:rsidRPr="00831860">
        <w:rPr>
          <w:b/>
        </w:rPr>
        <w:t>Rozsah:</w:t>
      </w:r>
      <w:r>
        <w:t xml:space="preserve"> max. 3 strany</w:t>
      </w:r>
    </w:p>
    <w:p w:rsidR="00217464" w:rsidRDefault="00217464" w:rsidP="00B76D6B">
      <w:r>
        <w:t>Časový harmonogram představuje důležitý a efektivní nástroj pro organizaci, řízení a kontrolu realizace IPRM. Pro dosažení synergického efektu, který je hlavním smyslem IPRM, musí být zajištěna návaznost řady jednotlivých aktivit. Harmonogram se skládá z aktivit charakterizovaných jejich věcnou podstatou, termínem zahájení a ukončení. Při určování doby trvání musí vzít město v úvahu zejména náročnost aktivity a lhůty vyplývající z právních předpisů. Rovněž je potřeba započítat přiměřené časové rezervy.</w:t>
      </w:r>
    </w:p>
    <w:p w:rsidR="00217464" w:rsidRDefault="00217464" w:rsidP="004654AB">
      <w:r>
        <w:t xml:space="preserve">Z časového harmonogramu musí být patrné, kdy jednotlivé aktivity začínají a kdy končí, které aktivity na sebe navazují, případně které aktivity se vzájemně překrývají. Harmonogram realizace aktivit IPRM by měl být v souladu s časovým vymezením programového období 2007-2013. Město kromě popisné formy také znázorní časový harmonogram přehledně ve formě grafické. </w:t>
      </w:r>
    </w:p>
    <w:p w:rsidR="00217464" w:rsidRDefault="00217464" w:rsidP="007701F5">
      <w:r>
        <w:t xml:space="preserve">V případě IPRM pro pilotní ověření FN JESSICA není tato kapitola relevantní.  </w:t>
      </w:r>
    </w:p>
    <w:p w:rsidR="00217464" w:rsidRDefault="00217464" w:rsidP="004654AB"/>
    <w:p w:rsidR="00217464" w:rsidRDefault="00217464" w:rsidP="00A06C2C">
      <w:pPr>
        <w:pStyle w:val="Heading3"/>
      </w:pPr>
      <w:bookmarkStart w:id="38" w:name="_Toc212282522"/>
      <w:r>
        <w:t>8. Finanční plán</w:t>
      </w:r>
      <w:bookmarkEnd w:id="38"/>
    </w:p>
    <w:p w:rsidR="00217464" w:rsidRDefault="00217464" w:rsidP="004654AB">
      <w:r w:rsidRPr="00831860">
        <w:rPr>
          <w:b/>
        </w:rPr>
        <w:t>Obsah:</w:t>
      </w:r>
      <w:r>
        <w:t xml:space="preserve"> Cílem je zjistit indikativní finanční alokace jednotlivých aktivit v návaznosti na časový harmonogram. Při zpracování finančního plánu vychází město z úvahy, které projekty by mohly vést k realizaci aktivit, zároveň musí vycházet z podmínek stanovených v IOP, zejména musí respektovat minimální hranici stanovenou pro celkový finanční objem IPRM stanovenou v IOP. Indikativní alokace jednotlivých aktivit musí odpovídat výstupům uvedeným v popisu aktivit. M</w:t>
      </w:r>
      <w:r w:rsidRPr="00E44711">
        <w:t xml:space="preserve">ěsto </w:t>
      </w:r>
      <w:r>
        <w:t xml:space="preserve">uvede, že </w:t>
      </w:r>
      <w:r w:rsidRPr="00E44711">
        <w:t>počítá se spolufinancováním projektů předkládaných městem v rámci IPRM. Dále doporučujeme přesně pou</w:t>
      </w:r>
      <w:r>
        <w:t xml:space="preserve">žít vzor tabulky Finanční plán. </w:t>
      </w:r>
    </w:p>
    <w:p w:rsidR="00217464" w:rsidRDefault="00217464" w:rsidP="004654AB">
      <w:r w:rsidRPr="00831860">
        <w:rPr>
          <w:b/>
        </w:rPr>
        <w:t>Rozsah:</w:t>
      </w:r>
      <w:r>
        <w:t xml:space="preserve"> max. 3 strany</w:t>
      </w:r>
    </w:p>
    <w:p w:rsidR="00217464" w:rsidRDefault="00217464" w:rsidP="004654AB">
      <w:r>
        <w:t xml:space="preserve">Město odhadne celkové způsobilé výdaje na realizaci aktivit v IPRM z IOP a míru účasti vlastních a soukromých zdrojů. Zvlášť bude uvedena finanční alokace na aktivity projektů vhodných pro jiné oblasti intervence IOP a jiné operační programy (projekty „pod čarou“).  </w:t>
      </w:r>
    </w:p>
    <w:p w:rsidR="00217464" w:rsidRDefault="00217464" w:rsidP="004654AB">
      <w:r>
        <w:t>Finanční plán bude zpracován v graficky přehledné podobě. Město rovněž prováže finanční plán s časovým harmonogramem, aby byl zřejmý plán finančních alokací na jednotlivé aktivity v jednotlivých letech. Z přehledné tabulky musí být zřejmý poměr způsobilých výdajů na regeneraci bytových domů ke způsobilým výdajům na revitalizaci veřejného prostranství.</w:t>
      </w:r>
    </w:p>
    <w:p w:rsidR="00217464" w:rsidRPr="0021110C" w:rsidRDefault="00217464" w:rsidP="0021110C"/>
    <w:p w:rsidR="00217464" w:rsidRDefault="00217464" w:rsidP="004654AB">
      <w:r>
        <w:t>Vzor tabulky Finanční plán:</w:t>
      </w:r>
    </w:p>
    <w:tbl>
      <w:tblPr>
        <w:tblW w:w="9430" w:type="dxa"/>
        <w:tblBorders>
          <w:top w:val="dotted" w:sz="12" w:space="0" w:color="000080"/>
          <w:left w:val="dotted" w:sz="12" w:space="0" w:color="000080"/>
          <w:bottom w:val="dotted" w:sz="12" w:space="0" w:color="000080"/>
          <w:right w:val="dotted" w:sz="12" w:space="0" w:color="000080"/>
          <w:insideH w:val="dotted" w:sz="4" w:space="0" w:color="000080"/>
          <w:insideV w:val="dotted" w:sz="4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2"/>
        <w:gridCol w:w="1033"/>
        <w:gridCol w:w="795"/>
        <w:gridCol w:w="795"/>
        <w:gridCol w:w="795"/>
        <w:gridCol w:w="795"/>
        <w:gridCol w:w="795"/>
        <w:gridCol w:w="795"/>
        <w:gridCol w:w="795"/>
        <w:gridCol w:w="795"/>
        <w:gridCol w:w="1005"/>
      </w:tblGrid>
      <w:tr w:rsidR="00217464">
        <w:tc>
          <w:tcPr>
            <w:tcW w:w="2065" w:type="dxa"/>
            <w:gridSpan w:val="2"/>
            <w:tcBorders>
              <w:top w:val="dotted" w:sz="12" w:space="0" w:color="000080"/>
              <w:left w:val="dotted" w:sz="4" w:space="0" w:color="000080"/>
            </w:tcBorders>
            <w:shd w:val="clear" w:color="auto" w:fill="D9D9D9"/>
            <w:vAlign w:val="center"/>
          </w:tcPr>
          <w:p w:rsidR="00217464" w:rsidRPr="00FA5EB7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Finanční zdroje </w:t>
            </w:r>
          </w:p>
        </w:tc>
        <w:tc>
          <w:tcPr>
            <w:tcW w:w="795" w:type="dxa"/>
            <w:tcBorders>
              <w:top w:val="dotted" w:sz="12" w:space="0" w:color="000080"/>
            </w:tcBorders>
            <w:shd w:val="clear" w:color="auto" w:fill="D9D9D9"/>
            <w:vAlign w:val="center"/>
          </w:tcPr>
          <w:p w:rsidR="00217464" w:rsidRPr="00FA5EB7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2008</w:t>
            </w:r>
            <w:r w:rsidRPr="00FA5EB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dotted" w:sz="12" w:space="0" w:color="000080"/>
            </w:tcBorders>
            <w:shd w:val="clear" w:color="auto" w:fill="D9D9D9"/>
            <w:vAlign w:val="center"/>
          </w:tcPr>
          <w:p w:rsidR="00217464" w:rsidRPr="00FA5EB7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2009</w:t>
            </w:r>
          </w:p>
        </w:tc>
        <w:tc>
          <w:tcPr>
            <w:tcW w:w="795" w:type="dxa"/>
            <w:tcBorders>
              <w:top w:val="dotted" w:sz="12" w:space="0" w:color="000080"/>
            </w:tcBorders>
            <w:shd w:val="clear" w:color="auto" w:fill="D9D9D9"/>
            <w:vAlign w:val="center"/>
          </w:tcPr>
          <w:p w:rsidR="00217464" w:rsidRPr="00FA5EB7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2010</w:t>
            </w:r>
          </w:p>
        </w:tc>
        <w:tc>
          <w:tcPr>
            <w:tcW w:w="795" w:type="dxa"/>
            <w:tcBorders>
              <w:top w:val="dotted" w:sz="12" w:space="0" w:color="000080"/>
            </w:tcBorders>
            <w:shd w:val="clear" w:color="auto" w:fill="D9D9D9"/>
            <w:vAlign w:val="center"/>
          </w:tcPr>
          <w:p w:rsidR="00217464" w:rsidRPr="00FA5EB7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2011</w:t>
            </w:r>
          </w:p>
        </w:tc>
        <w:tc>
          <w:tcPr>
            <w:tcW w:w="795" w:type="dxa"/>
            <w:tcBorders>
              <w:top w:val="dotted" w:sz="12" w:space="0" w:color="000080"/>
            </w:tcBorders>
            <w:shd w:val="clear" w:color="auto" w:fill="D9D9D9"/>
            <w:vAlign w:val="center"/>
          </w:tcPr>
          <w:p w:rsidR="00217464" w:rsidRDefault="00217464" w:rsidP="00831860">
            <w:pPr>
              <w:pStyle w:val="tabnazev"/>
              <w:spacing w:line="240" w:lineRule="atLeas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2012</w:t>
            </w:r>
          </w:p>
        </w:tc>
        <w:tc>
          <w:tcPr>
            <w:tcW w:w="795" w:type="dxa"/>
            <w:tcBorders>
              <w:top w:val="dotted" w:sz="12" w:space="0" w:color="000080"/>
            </w:tcBorders>
            <w:shd w:val="clear" w:color="auto" w:fill="D9D9D9"/>
            <w:vAlign w:val="center"/>
          </w:tcPr>
          <w:p w:rsidR="00217464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2013</w:t>
            </w:r>
          </w:p>
        </w:tc>
        <w:tc>
          <w:tcPr>
            <w:tcW w:w="795" w:type="dxa"/>
            <w:tcBorders>
              <w:top w:val="dotted" w:sz="12" w:space="0" w:color="000080"/>
            </w:tcBorders>
            <w:shd w:val="clear" w:color="auto" w:fill="E6E6E6"/>
            <w:vAlign w:val="center"/>
          </w:tcPr>
          <w:p w:rsidR="00217464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2014</w:t>
            </w:r>
          </w:p>
        </w:tc>
        <w:tc>
          <w:tcPr>
            <w:tcW w:w="795" w:type="dxa"/>
            <w:tcBorders>
              <w:top w:val="dotted" w:sz="12" w:space="0" w:color="000080"/>
            </w:tcBorders>
            <w:shd w:val="clear" w:color="auto" w:fill="E6E6E6"/>
            <w:vAlign w:val="center"/>
          </w:tcPr>
          <w:p w:rsidR="00217464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2015</w:t>
            </w:r>
          </w:p>
        </w:tc>
        <w:tc>
          <w:tcPr>
            <w:tcW w:w="1005" w:type="dxa"/>
            <w:tcBorders>
              <w:top w:val="dotted" w:sz="12" w:space="0" w:color="000080"/>
              <w:right w:val="dotted" w:sz="4" w:space="0" w:color="000080"/>
            </w:tcBorders>
            <w:shd w:val="clear" w:color="auto" w:fill="E6E6E6"/>
            <w:vAlign w:val="center"/>
          </w:tcPr>
          <w:p w:rsidR="00217464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Celkem </w:t>
            </w:r>
          </w:p>
        </w:tc>
      </w:tr>
      <w:tr w:rsidR="00217464">
        <w:tc>
          <w:tcPr>
            <w:tcW w:w="1032" w:type="dxa"/>
            <w:vMerge w:val="restart"/>
            <w:tcBorders>
              <w:left w:val="dotted" w:sz="4" w:space="0" w:color="000080"/>
            </w:tcBorders>
            <w:tcMar>
              <w:left w:w="113" w:type="dxa"/>
            </w:tcMar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ind w:right="29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IOP</w:t>
            </w:r>
          </w:p>
        </w:tc>
        <w:tc>
          <w:tcPr>
            <w:tcW w:w="1033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ind w:right="29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5.2a)</w:t>
            </w: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dotted" w:sz="4" w:space="0" w:color="000080"/>
            </w:tcBorders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17464">
        <w:tc>
          <w:tcPr>
            <w:tcW w:w="1032" w:type="dxa"/>
            <w:vMerge/>
            <w:tcBorders>
              <w:left w:val="dotted" w:sz="4" w:space="0" w:color="000080"/>
            </w:tcBorders>
            <w:tcMar>
              <w:left w:w="113" w:type="dxa"/>
            </w:tcMar>
            <w:vAlign w:val="center"/>
          </w:tcPr>
          <w:p w:rsidR="00217464" w:rsidRDefault="00217464" w:rsidP="00831860">
            <w:pPr>
              <w:pStyle w:val="tabnazev"/>
              <w:spacing w:line="240" w:lineRule="atLeast"/>
              <w:ind w:right="29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217464" w:rsidRDefault="00217464" w:rsidP="00831860">
            <w:pPr>
              <w:pStyle w:val="tabnazev"/>
              <w:spacing w:line="240" w:lineRule="atLeast"/>
              <w:ind w:right="29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5.2b)</w:t>
            </w: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dotted" w:sz="4" w:space="0" w:color="000080"/>
            </w:tcBorders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17464">
        <w:tc>
          <w:tcPr>
            <w:tcW w:w="1032" w:type="dxa"/>
            <w:vMerge/>
            <w:tcBorders>
              <w:left w:val="dotted" w:sz="4" w:space="0" w:color="000080"/>
            </w:tcBorders>
            <w:tcMar>
              <w:left w:w="113" w:type="dxa"/>
            </w:tcMar>
            <w:vAlign w:val="center"/>
          </w:tcPr>
          <w:p w:rsidR="00217464" w:rsidRDefault="00217464" w:rsidP="00831860">
            <w:pPr>
              <w:pStyle w:val="tabnazev"/>
              <w:spacing w:line="240" w:lineRule="atLeast"/>
              <w:ind w:right="29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217464" w:rsidRDefault="00217464" w:rsidP="00FE5EC5">
            <w:pPr>
              <w:pStyle w:val="tabnazev"/>
              <w:spacing w:line="240" w:lineRule="atLeast"/>
              <w:ind w:right="29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5.2c)</w:t>
            </w: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dotted" w:sz="4" w:space="0" w:color="000080"/>
            </w:tcBorders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17464">
        <w:tc>
          <w:tcPr>
            <w:tcW w:w="1032" w:type="dxa"/>
            <w:vMerge w:val="restart"/>
            <w:tcBorders>
              <w:left w:val="dotted" w:sz="4" w:space="0" w:color="000080"/>
            </w:tcBorders>
            <w:tcMar>
              <w:left w:w="113" w:type="dxa"/>
            </w:tcMar>
            <w:tcFitText/>
            <w:vAlign w:val="center"/>
          </w:tcPr>
          <w:p w:rsidR="00217464" w:rsidRPr="00A81091" w:rsidRDefault="00217464" w:rsidP="00831860">
            <w:pPr>
              <w:rPr>
                <w:rFonts w:cs="Arial"/>
                <w:b/>
                <w:bCs/>
                <w:iCs/>
              </w:rPr>
            </w:pPr>
            <w:r w:rsidRPr="0048127E">
              <w:rPr>
                <w:rFonts w:cs="Arial"/>
                <w:bCs/>
                <w:iCs/>
                <w:spacing w:val="208"/>
              </w:rPr>
              <w:t>TO</w:t>
            </w:r>
            <w:r w:rsidRPr="0048127E">
              <w:rPr>
                <w:rFonts w:cs="Arial"/>
                <w:bCs/>
                <w:iCs/>
                <w:spacing w:val="2"/>
              </w:rPr>
              <w:t>P</w:t>
            </w:r>
          </w:p>
        </w:tc>
        <w:tc>
          <w:tcPr>
            <w:tcW w:w="1033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ind w:right="125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OP LZZ</w:t>
            </w: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dotted" w:sz="4" w:space="0" w:color="000080"/>
            </w:tcBorders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17464">
        <w:tc>
          <w:tcPr>
            <w:tcW w:w="1032" w:type="dxa"/>
            <w:vMerge/>
            <w:tcBorders>
              <w:left w:val="dotted" w:sz="4" w:space="0" w:color="000080"/>
            </w:tcBorders>
            <w:tcMar>
              <w:left w:w="113" w:type="dxa"/>
            </w:tcMar>
            <w:vAlign w:val="center"/>
          </w:tcPr>
          <w:p w:rsidR="00217464" w:rsidRDefault="00217464" w:rsidP="00E96B75">
            <w:pPr>
              <w:pStyle w:val="tabnazev"/>
              <w:numPr>
                <w:ilvl w:val="0"/>
                <w:numId w:val="6"/>
              </w:numPr>
              <w:tabs>
                <w:tab w:val="clear" w:pos="1440"/>
              </w:tabs>
              <w:spacing w:line="240" w:lineRule="atLeast"/>
              <w:ind w:left="540" w:right="484" w:hanging="18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217464" w:rsidRDefault="00217464" w:rsidP="00831860">
            <w:pPr>
              <w:pStyle w:val="tabnazev"/>
              <w:spacing w:line="240" w:lineRule="atLeast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OP ŽP</w:t>
            </w:r>
            <w:r w:rsidDel="00A8109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dotted" w:sz="4" w:space="0" w:color="000080"/>
            </w:tcBorders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17464">
        <w:tc>
          <w:tcPr>
            <w:tcW w:w="1032" w:type="dxa"/>
            <w:vMerge/>
            <w:tcBorders>
              <w:left w:val="dotted" w:sz="4" w:space="0" w:color="000080"/>
            </w:tcBorders>
            <w:tcMar>
              <w:left w:w="113" w:type="dxa"/>
            </w:tcMar>
            <w:vAlign w:val="center"/>
          </w:tcPr>
          <w:p w:rsidR="00217464" w:rsidRDefault="00217464" w:rsidP="00E96B75">
            <w:pPr>
              <w:pStyle w:val="tabnazev"/>
              <w:numPr>
                <w:ilvl w:val="0"/>
                <w:numId w:val="6"/>
              </w:numPr>
              <w:tabs>
                <w:tab w:val="clear" w:pos="1440"/>
              </w:tabs>
              <w:spacing w:line="240" w:lineRule="atLeast"/>
              <w:ind w:left="540" w:right="484" w:hanging="18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217464" w:rsidRDefault="00217464" w:rsidP="00831860">
            <w:pPr>
              <w:pStyle w:val="tabnazev"/>
              <w:tabs>
                <w:tab w:val="left" w:pos="768"/>
              </w:tabs>
              <w:spacing w:line="240" w:lineRule="atLeast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OP PI</w:t>
            </w: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dotted" w:sz="4" w:space="0" w:color="000080"/>
            </w:tcBorders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17464">
        <w:tc>
          <w:tcPr>
            <w:tcW w:w="2065" w:type="dxa"/>
            <w:gridSpan w:val="2"/>
            <w:tcBorders>
              <w:left w:val="dotted" w:sz="4" w:space="0" w:color="000080"/>
            </w:tcBorders>
            <w:tcMar>
              <w:left w:w="113" w:type="dxa"/>
            </w:tcMar>
            <w:vAlign w:val="center"/>
          </w:tcPr>
          <w:p w:rsidR="00217464" w:rsidRDefault="00217464" w:rsidP="00831860">
            <w:pPr>
              <w:pStyle w:val="tabnazev"/>
              <w:spacing w:line="240" w:lineRule="atLeast"/>
              <w:ind w:right="29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IOP (mimo 5.2)</w:t>
            </w: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dotted" w:sz="4" w:space="0" w:color="000080"/>
            </w:tcBorders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17464">
        <w:tc>
          <w:tcPr>
            <w:tcW w:w="2065" w:type="dxa"/>
            <w:gridSpan w:val="2"/>
            <w:tcBorders>
              <w:left w:val="dotted" w:sz="4" w:space="0" w:color="000080"/>
            </w:tcBorders>
            <w:tcMar>
              <w:left w:w="113" w:type="dxa"/>
            </w:tcMar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ind w:right="29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ROP</w:t>
            </w: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dotted" w:sz="4" w:space="0" w:color="000080"/>
            </w:tcBorders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17464">
        <w:tc>
          <w:tcPr>
            <w:tcW w:w="2065" w:type="dxa"/>
            <w:gridSpan w:val="2"/>
            <w:tcBorders>
              <w:left w:val="dotted" w:sz="4" w:space="0" w:color="000080"/>
            </w:tcBorders>
            <w:tcMar>
              <w:left w:w="113" w:type="dxa"/>
            </w:tcMar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ind w:right="29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Město</w:t>
            </w: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dotted" w:sz="4" w:space="0" w:color="000080"/>
            </w:tcBorders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17464">
        <w:tc>
          <w:tcPr>
            <w:tcW w:w="2065" w:type="dxa"/>
            <w:gridSpan w:val="2"/>
            <w:tcBorders>
              <w:left w:val="dotted" w:sz="4" w:space="0" w:color="000080"/>
            </w:tcBorders>
            <w:tcMar>
              <w:left w:w="113" w:type="dxa"/>
            </w:tcMar>
            <w:vAlign w:val="center"/>
          </w:tcPr>
          <w:p w:rsidR="00217464" w:rsidRDefault="00217464" w:rsidP="00831860">
            <w:pPr>
              <w:pStyle w:val="tabnazev"/>
              <w:spacing w:line="240" w:lineRule="atLeast"/>
              <w:ind w:right="29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Kraj </w:t>
            </w: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dotted" w:sz="4" w:space="0" w:color="000080"/>
            </w:tcBorders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17464">
        <w:tc>
          <w:tcPr>
            <w:tcW w:w="2065" w:type="dxa"/>
            <w:gridSpan w:val="2"/>
            <w:tcBorders>
              <w:left w:val="dotted" w:sz="4" w:space="0" w:color="000080"/>
            </w:tcBorders>
            <w:tcMar>
              <w:left w:w="113" w:type="dxa"/>
            </w:tcMar>
            <w:vAlign w:val="center"/>
          </w:tcPr>
          <w:p w:rsidR="00217464" w:rsidRDefault="00217464" w:rsidP="00831860">
            <w:pPr>
              <w:pStyle w:val="tabnazev"/>
              <w:spacing w:line="240" w:lineRule="atLeast"/>
              <w:ind w:right="29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Soukromé zdroje </w:t>
            </w: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dotted" w:sz="4" w:space="0" w:color="000080"/>
            </w:tcBorders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17464">
        <w:tc>
          <w:tcPr>
            <w:tcW w:w="2065" w:type="dxa"/>
            <w:gridSpan w:val="2"/>
            <w:tcBorders>
              <w:left w:val="dotted" w:sz="4" w:space="0" w:color="000080"/>
              <w:bottom w:val="dotted" w:sz="12" w:space="0" w:color="000080"/>
            </w:tcBorders>
            <w:tcMar>
              <w:left w:w="113" w:type="dxa"/>
            </w:tcMar>
            <w:vAlign w:val="center"/>
          </w:tcPr>
          <w:p w:rsidR="00217464" w:rsidRPr="000B5C30" w:rsidRDefault="00217464" w:rsidP="00831860">
            <w:pPr>
              <w:pStyle w:val="tabnazev"/>
              <w:spacing w:line="240" w:lineRule="atLeast"/>
              <w:ind w:right="290"/>
              <w:jc w:val="left"/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</w:pPr>
            <w:r w:rsidRPr="000B5C30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Celkem</w:t>
            </w:r>
          </w:p>
        </w:tc>
        <w:tc>
          <w:tcPr>
            <w:tcW w:w="795" w:type="dxa"/>
            <w:tcBorders>
              <w:bottom w:val="dotted" w:sz="12" w:space="0" w:color="000080"/>
            </w:tcBorders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dotted" w:sz="12" w:space="0" w:color="000080"/>
            </w:tcBorders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dotted" w:sz="12" w:space="0" w:color="000080"/>
            </w:tcBorders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dotted" w:sz="12" w:space="0" w:color="000080"/>
            </w:tcBorders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dotted" w:sz="12" w:space="0" w:color="000080"/>
            </w:tcBorders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dotted" w:sz="12" w:space="0" w:color="000080"/>
            </w:tcBorders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dotted" w:sz="12" w:space="0" w:color="000080"/>
            </w:tcBorders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dotted" w:sz="12" w:space="0" w:color="000080"/>
            </w:tcBorders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dotted" w:sz="12" w:space="0" w:color="000080"/>
              <w:right w:val="dotted" w:sz="4" w:space="0" w:color="000080"/>
            </w:tcBorders>
            <w:shd w:val="clear" w:color="auto" w:fill="E6E6E6"/>
            <w:vAlign w:val="center"/>
          </w:tcPr>
          <w:p w:rsidR="00217464" w:rsidRPr="00E46405" w:rsidRDefault="00217464" w:rsidP="00831860">
            <w:pPr>
              <w:pStyle w:val="tabnazev"/>
              <w:spacing w:line="240" w:lineRule="atLeast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00217464" w:rsidRDefault="00217464" w:rsidP="007701F5">
      <w:bookmarkStart w:id="39" w:name="_Toc212282523"/>
      <w:r>
        <w:t xml:space="preserve">V případě IPRM pro pilotní ověření FN JESSICA není tato kapitola relevantní.  </w:t>
      </w:r>
    </w:p>
    <w:p w:rsidR="00217464" w:rsidRDefault="00217464" w:rsidP="00A06C2C">
      <w:pPr>
        <w:pStyle w:val="Heading3"/>
      </w:pPr>
    </w:p>
    <w:p w:rsidR="00217464" w:rsidRPr="00E070EB" w:rsidRDefault="00217464" w:rsidP="00A06C2C">
      <w:pPr>
        <w:pStyle w:val="Heading3"/>
        <w:rPr>
          <w:sz w:val="24"/>
        </w:rPr>
      </w:pPr>
      <w:r w:rsidRPr="0071487F">
        <w:rPr>
          <w:sz w:val="24"/>
        </w:rPr>
        <w:t>8.1 Veřejná podpora</w:t>
      </w:r>
      <w:bookmarkEnd w:id="39"/>
    </w:p>
    <w:p w:rsidR="00217464" w:rsidRPr="00831860" w:rsidRDefault="00217464" w:rsidP="00831860">
      <w:pPr>
        <w:rPr>
          <w:b/>
        </w:rPr>
      </w:pPr>
      <w:r w:rsidRPr="00831860">
        <w:rPr>
          <w:b/>
        </w:rPr>
        <w:t xml:space="preserve">Obsah: </w:t>
      </w:r>
    </w:p>
    <w:p w:rsidR="00217464" w:rsidRDefault="00217464" w:rsidP="00831860">
      <w:r>
        <w:t xml:space="preserve">Město při přípravě finančního plánu bude brát v úvahu, že projekty spolufinancované z IOP budou realizovány v souladu s pravidly poskytování veřejné podpory. Podmínky pro poskytování veřejné podpory a předpisy ES jsou uvedeny v Programovém dokumentu IOP. </w:t>
      </w:r>
    </w:p>
    <w:p w:rsidR="00217464" w:rsidRPr="00831860" w:rsidRDefault="00217464" w:rsidP="00831860">
      <w:pPr>
        <w:rPr>
          <w:b/>
        </w:rPr>
      </w:pPr>
      <w:r w:rsidRPr="00831860">
        <w:rPr>
          <w:b/>
        </w:rPr>
        <w:t>Pravidlo  N+3,  N+2:</w:t>
      </w:r>
    </w:p>
    <w:p w:rsidR="00217464" w:rsidRDefault="00217464" w:rsidP="00831860">
      <w:r>
        <w:t>Prostředky z rozpočtu EU jsou alokovány na základě finančních plánů stanovených pro každý program. Tyto plány stanoví maximální částky čerpání finančních prostředků z rozpočtu EU a z národních zdrojů v jednotlivých letech programového období. Řídící orgán IOP je zodpovědný za plán a čerpání finančních alokací v jednotlivých letech jak na programové tak projektové úrovni.</w:t>
      </w:r>
    </w:p>
    <w:p w:rsidR="00217464" w:rsidRDefault="00217464" w:rsidP="00831860">
      <w:r>
        <w:t xml:space="preserve">Město musí při nastavení časového harmonogramu a finančního plánu vzít v úvahu pravidlo N+3 (pro období 2007-2010) a N+2 (pro období 2011-2013). </w:t>
      </w:r>
    </w:p>
    <w:p w:rsidR="00217464" w:rsidRDefault="00217464" w:rsidP="00446CDB">
      <w:r>
        <w:t>Alokace pro oblast intervence 5.2 IOP je podle jednotlivých let rozdělena následovně – údaje v % z celkové alokace ERDF pro oblast intervence 5.2 na léta 2007–2013: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217464" w:rsidTr="00E96B75">
        <w:tc>
          <w:tcPr>
            <w:tcW w:w="1151" w:type="dxa"/>
          </w:tcPr>
          <w:p w:rsidR="00217464" w:rsidRDefault="00217464" w:rsidP="0015429B">
            <w:r>
              <w:t>2007</w:t>
            </w:r>
          </w:p>
        </w:tc>
        <w:tc>
          <w:tcPr>
            <w:tcW w:w="1151" w:type="dxa"/>
          </w:tcPr>
          <w:p w:rsidR="00217464" w:rsidRDefault="00217464" w:rsidP="0015429B">
            <w:r>
              <w:t>2008</w:t>
            </w:r>
          </w:p>
        </w:tc>
        <w:tc>
          <w:tcPr>
            <w:tcW w:w="1151" w:type="dxa"/>
          </w:tcPr>
          <w:p w:rsidR="00217464" w:rsidRDefault="00217464" w:rsidP="0015429B">
            <w:r>
              <w:t>2009</w:t>
            </w:r>
          </w:p>
        </w:tc>
        <w:tc>
          <w:tcPr>
            <w:tcW w:w="1151" w:type="dxa"/>
          </w:tcPr>
          <w:p w:rsidR="00217464" w:rsidRDefault="00217464" w:rsidP="0015429B">
            <w:r>
              <w:t>2010</w:t>
            </w:r>
          </w:p>
        </w:tc>
        <w:tc>
          <w:tcPr>
            <w:tcW w:w="1152" w:type="dxa"/>
          </w:tcPr>
          <w:p w:rsidR="00217464" w:rsidRDefault="00217464" w:rsidP="0015429B">
            <w:r>
              <w:t>2011</w:t>
            </w:r>
          </w:p>
        </w:tc>
        <w:tc>
          <w:tcPr>
            <w:tcW w:w="1152" w:type="dxa"/>
          </w:tcPr>
          <w:p w:rsidR="00217464" w:rsidRDefault="00217464" w:rsidP="0015429B">
            <w:r>
              <w:t>2012</w:t>
            </w:r>
          </w:p>
        </w:tc>
        <w:tc>
          <w:tcPr>
            <w:tcW w:w="1152" w:type="dxa"/>
          </w:tcPr>
          <w:p w:rsidR="00217464" w:rsidRDefault="00217464" w:rsidP="0015429B">
            <w:r>
              <w:t>2013</w:t>
            </w:r>
          </w:p>
        </w:tc>
        <w:tc>
          <w:tcPr>
            <w:tcW w:w="1152" w:type="dxa"/>
          </w:tcPr>
          <w:p w:rsidR="00217464" w:rsidRDefault="00217464" w:rsidP="0015429B">
            <w:r>
              <w:t>Celkem</w:t>
            </w:r>
          </w:p>
        </w:tc>
      </w:tr>
      <w:tr w:rsidR="00217464" w:rsidTr="00E96B75">
        <w:tc>
          <w:tcPr>
            <w:tcW w:w="1151" w:type="dxa"/>
          </w:tcPr>
          <w:p w:rsidR="00217464" w:rsidRDefault="00217464" w:rsidP="0015429B">
            <w:r>
              <w:t>12,5</w:t>
            </w:r>
          </w:p>
        </w:tc>
        <w:tc>
          <w:tcPr>
            <w:tcW w:w="1151" w:type="dxa"/>
          </w:tcPr>
          <w:p w:rsidR="00217464" w:rsidRDefault="00217464" w:rsidP="0015429B">
            <w:r>
              <w:t>10,2</w:t>
            </w:r>
          </w:p>
        </w:tc>
        <w:tc>
          <w:tcPr>
            <w:tcW w:w="1151" w:type="dxa"/>
          </w:tcPr>
          <w:p w:rsidR="00217464" w:rsidRDefault="00217464" w:rsidP="0015429B">
            <w:r>
              <w:t>13,0</w:t>
            </w:r>
          </w:p>
        </w:tc>
        <w:tc>
          <w:tcPr>
            <w:tcW w:w="1151" w:type="dxa"/>
          </w:tcPr>
          <w:p w:rsidR="00217464" w:rsidRDefault="00217464" w:rsidP="0015429B">
            <w:r>
              <w:t>14,8</w:t>
            </w:r>
          </w:p>
        </w:tc>
        <w:tc>
          <w:tcPr>
            <w:tcW w:w="1152" w:type="dxa"/>
          </w:tcPr>
          <w:p w:rsidR="00217464" w:rsidRDefault="00217464" w:rsidP="0015429B">
            <w:r>
              <w:t>15,8</w:t>
            </w:r>
          </w:p>
        </w:tc>
        <w:tc>
          <w:tcPr>
            <w:tcW w:w="1152" w:type="dxa"/>
          </w:tcPr>
          <w:p w:rsidR="00217464" w:rsidRDefault="00217464" w:rsidP="0015429B">
            <w:r>
              <w:t>16,5</w:t>
            </w:r>
          </w:p>
        </w:tc>
        <w:tc>
          <w:tcPr>
            <w:tcW w:w="1152" w:type="dxa"/>
          </w:tcPr>
          <w:p w:rsidR="00217464" w:rsidRDefault="00217464" w:rsidP="0015429B">
            <w:r>
              <w:t>17,2</w:t>
            </w:r>
          </w:p>
        </w:tc>
        <w:tc>
          <w:tcPr>
            <w:tcW w:w="1152" w:type="dxa"/>
          </w:tcPr>
          <w:p w:rsidR="00217464" w:rsidRDefault="00217464" w:rsidP="0015429B">
            <w:r>
              <w:t>100,0</w:t>
            </w:r>
          </w:p>
        </w:tc>
      </w:tr>
    </w:tbl>
    <w:p w:rsidR="00217464" w:rsidRDefault="00217464" w:rsidP="00B76D6B">
      <w:r>
        <w:t>Respektování pravidla N+3 znamená, že 12,5% alokace oblasti intervence 5.2 IOP na rok 2007 musí být zrealizována a proplacena do konce roku 2010, do konce roku 2011 musí pak být proplaceno minimálně 22,7 % prostředků, do konce roku 2012 pak minimálně 35,7 % prostředků atd. Z toho důvodu musí město předložit finanční plán IPRM tak, aby minimálně zohlednil výše naznačený model čerpání prostředků oblasti intervence 5.2. Nutno ještě připomenout, že údaje o čerpání platí pro případ, že se v rámci výzvy podaří mezi jednotlivé IPRM rozdělit celková alokace pro oblast intervence 5.2 IOP na léta 2007 – 2013. Pokud se to nepovede, bude nutno čerpání v prvních letech realizace IPRM ještě urychlit.</w:t>
      </w:r>
    </w:p>
    <w:p w:rsidR="00217464" w:rsidRDefault="00217464" w:rsidP="00831860">
      <w:r>
        <w:t>Město uvede, jakým způsobem zohlední pravidla pro poskytování veřejné podpory a pravidla N+3 (N+2) při realizaci aktivit IPRM v IOP, např. na počátku období budou muset být vyhlášeny výzvy na větší objem a přijímány rychle realizovatelné projekty.</w:t>
      </w:r>
    </w:p>
    <w:p w:rsidR="00217464" w:rsidRDefault="00217464" w:rsidP="00831860">
      <w:r w:rsidRPr="00831860">
        <w:rPr>
          <w:b/>
        </w:rPr>
        <w:t>Rozsah:</w:t>
      </w:r>
      <w:r>
        <w:t xml:space="preserve"> max. 1 strana</w:t>
      </w:r>
    </w:p>
    <w:p w:rsidR="00217464" w:rsidRDefault="00217464" w:rsidP="007701F5">
      <w:r>
        <w:t xml:space="preserve">V případě IPRM pro pilotní ověření FN JESSICA není tato kapitola relevantní.  </w:t>
      </w:r>
    </w:p>
    <w:p w:rsidR="00217464" w:rsidRDefault="00217464" w:rsidP="00831860"/>
    <w:p w:rsidR="00217464" w:rsidRDefault="00217464" w:rsidP="00831860"/>
    <w:p w:rsidR="00217464" w:rsidRDefault="00217464" w:rsidP="00A06C2C">
      <w:pPr>
        <w:pStyle w:val="Heading3"/>
      </w:pPr>
      <w:bookmarkStart w:id="40" w:name="_Toc212282524"/>
      <w:r>
        <w:t>9. Administrativní řízení IPRM</w:t>
      </w:r>
      <w:bookmarkEnd w:id="40"/>
    </w:p>
    <w:p w:rsidR="00217464" w:rsidRPr="00831860" w:rsidRDefault="00217464" w:rsidP="00831860">
      <w:pPr>
        <w:rPr>
          <w:b/>
        </w:rPr>
      </w:pPr>
      <w:r w:rsidRPr="00831860">
        <w:rPr>
          <w:b/>
        </w:rPr>
        <w:t>Obsah:</w:t>
      </w:r>
    </w:p>
    <w:p w:rsidR="00217464" w:rsidRDefault="00217464" w:rsidP="00B76D6B">
      <w:pPr>
        <w:numPr>
          <w:ilvl w:val="0"/>
          <w:numId w:val="12"/>
        </w:numPr>
      </w:pPr>
      <w:r>
        <w:t>Způsob řízení IPRM,</w:t>
      </w:r>
    </w:p>
    <w:p w:rsidR="00217464" w:rsidRDefault="00217464" w:rsidP="00B76D6B">
      <w:pPr>
        <w:numPr>
          <w:ilvl w:val="0"/>
          <w:numId w:val="12"/>
        </w:numPr>
      </w:pPr>
      <w:r>
        <w:t xml:space="preserve">Zajištění administrativních kapacit, jak je uvedeno v kapitole A.3. </w:t>
      </w:r>
    </w:p>
    <w:p w:rsidR="00217464" w:rsidRDefault="00217464" w:rsidP="00B76D6B">
      <w:pPr>
        <w:numPr>
          <w:ilvl w:val="0"/>
          <w:numId w:val="12"/>
        </w:numPr>
      </w:pPr>
      <w:r>
        <w:t>Pravidla pro ustavení řídícího výboru, případně pracovních skupin. Město doloží ustanovení řídícího výboru a pracovní skupiny.</w:t>
      </w:r>
    </w:p>
    <w:p w:rsidR="00217464" w:rsidRDefault="00217464" w:rsidP="00B76D6B">
      <w:pPr>
        <w:numPr>
          <w:ilvl w:val="0"/>
          <w:numId w:val="12"/>
        </w:numPr>
      </w:pPr>
      <w:r>
        <w:t>Kompetence a odpovědnosti jednotlivých subjektů zapojených do řízení IPRM v přípravné fázi a ve fázi realizace IPRM. Přiloženo bude organizační schéma.</w:t>
      </w:r>
    </w:p>
    <w:p w:rsidR="00217464" w:rsidRPr="00831860" w:rsidRDefault="00217464" w:rsidP="00B76D6B">
      <w:pPr>
        <w:numPr>
          <w:ilvl w:val="0"/>
          <w:numId w:val="12"/>
        </w:numPr>
        <w:rPr>
          <w:spacing w:val="4"/>
        </w:rPr>
      </w:pPr>
      <w:r>
        <w:t>Nastavení informačních a komunikačních toků mezi jednotlivými subjekty implementace IPRM.</w:t>
      </w:r>
    </w:p>
    <w:p w:rsidR="00217464" w:rsidRPr="00831860" w:rsidRDefault="00217464" w:rsidP="00B76D6B">
      <w:pPr>
        <w:numPr>
          <w:ilvl w:val="0"/>
          <w:numId w:val="12"/>
        </w:numPr>
        <w:rPr>
          <w:spacing w:val="4"/>
        </w:rPr>
      </w:pPr>
      <w:r>
        <w:t xml:space="preserve">Způsob monitorování realizace IPRM. </w:t>
      </w:r>
    </w:p>
    <w:p w:rsidR="00217464" w:rsidRDefault="00217464">
      <w:pPr>
        <w:numPr>
          <w:ilvl w:val="0"/>
          <w:numId w:val="12"/>
        </w:numPr>
        <w:rPr>
          <w:spacing w:val="4"/>
        </w:rPr>
      </w:pPr>
      <w:r>
        <w:t>Zodpovědnost za přípravu a schvalování ročních monitorovacích zpráv.</w:t>
      </w:r>
    </w:p>
    <w:p w:rsidR="00217464" w:rsidRDefault="00217464">
      <w:r w:rsidRPr="00831860">
        <w:rPr>
          <w:b/>
        </w:rPr>
        <w:t>Rozsah:</w:t>
      </w:r>
      <w:r>
        <w:t xml:space="preserve"> max. 5 stran</w:t>
      </w:r>
    </w:p>
    <w:p w:rsidR="00217464" w:rsidRDefault="00217464" w:rsidP="00A06C2C">
      <w:pPr>
        <w:pStyle w:val="Heading3"/>
      </w:pPr>
      <w:bookmarkStart w:id="41" w:name="_Toc212282525"/>
      <w:r>
        <w:t>10. Zapojení partnerů</w:t>
      </w:r>
      <w:bookmarkEnd w:id="41"/>
    </w:p>
    <w:p w:rsidR="00217464" w:rsidRPr="00831860" w:rsidRDefault="00217464" w:rsidP="00831860">
      <w:pPr>
        <w:rPr>
          <w:b/>
        </w:rPr>
      </w:pPr>
      <w:r w:rsidRPr="00831860">
        <w:rPr>
          <w:b/>
        </w:rPr>
        <w:t>Obsah:</w:t>
      </w:r>
    </w:p>
    <w:p w:rsidR="00217464" w:rsidRDefault="00217464" w:rsidP="00831860">
      <w:r>
        <w:t xml:space="preserve">Město popíše způsob realizace partnerství, tj. zapojení partnerů při tvorbě dokumentu IPRM a při realizaci IPRM. Dále popíše způsob veřejného projednání, shrnutí závěrů a vypořádání připomínek vzešlých z projednání IPRM s veřejností a dalšími subjekty. </w:t>
      </w:r>
    </w:p>
    <w:p w:rsidR="00217464" w:rsidRDefault="00217464" w:rsidP="00831860">
      <w:r>
        <w:t>Město popíše zapojení partnerů do řídících struktur IPRM a do výběru projektů podle kapitoly A.4. Město případně doloží zapojení a projednání s partnery a veřejností.</w:t>
      </w:r>
    </w:p>
    <w:p w:rsidR="00217464" w:rsidRDefault="00217464" w:rsidP="00831860">
      <w:r w:rsidRPr="00831860">
        <w:rPr>
          <w:b/>
        </w:rPr>
        <w:t>Rozsah:</w:t>
      </w:r>
      <w:r>
        <w:t xml:space="preserve"> max. 5 stran</w:t>
      </w:r>
    </w:p>
    <w:p w:rsidR="00217464" w:rsidRDefault="00217464" w:rsidP="005D307B">
      <w:r>
        <w:t xml:space="preserve">V případě IPRM pro pilotní ověření FN JESSICA není tato kapitola relevantní.  </w:t>
      </w:r>
    </w:p>
    <w:p w:rsidR="00217464" w:rsidRDefault="00217464" w:rsidP="00831860"/>
    <w:p w:rsidR="00217464" w:rsidRDefault="00217464" w:rsidP="00A06C2C">
      <w:pPr>
        <w:pStyle w:val="Heading3"/>
      </w:pPr>
      <w:bookmarkStart w:id="42" w:name="_Toc212282526"/>
      <w:r>
        <w:t>11. Nástroje finančního řízení</w:t>
      </w:r>
      <w:bookmarkEnd w:id="42"/>
      <w:r>
        <w:t xml:space="preserve"> </w:t>
      </w:r>
    </w:p>
    <w:p w:rsidR="00217464" w:rsidRDefault="00217464" w:rsidP="003B0520">
      <w:r>
        <w:t xml:space="preserve">Město uvede, zda používá při rozhodování o městských investicích do oblasti bydlení nástroje finančního inženýrství, např. fond rozvoje bydlení. </w:t>
      </w:r>
      <w:r w:rsidRPr="003B0520">
        <w:t>Pod termínem nástroje finančního inženýrství se rozumí kombinace různých finančních nástrojů, v tomto případě grantových, dotačních a úvěrových, které umožňují plnění cílů rozvojových strategií.</w:t>
      </w:r>
    </w:p>
    <w:p w:rsidR="00217464" w:rsidRPr="003B0520" w:rsidRDefault="00217464" w:rsidP="003B0520"/>
    <w:p w:rsidR="00217464" w:rsidRDefault="00217464" w:rsidP="00A06C2C">
      <w:pPr>
        <w:pStyle w:val="Heading3"/>
      </w:pPr>
      <w:bookmarkStart w:id="43" w:name="_Toc212282527"/>
      <w:r>
        <w:t>12. Způsob výběru projektů</w:t>
      </w:r>
      <w:bookmarkEnd w:id="43"/>
    </w:p>
    <w:p w:rsidR="00217464" w:rsidRDefault="00217464" w:rsidP="00831860">
      <w:r>
        <w:t>Město provádí výběr projektů IPRM v IOP transparentním a nediskriminačním způsobem při respektování pravidel národního a komunitárního práva. Město dbá na efektivní čerpání prostředků ERDF, na veřejný zájem a na dosažení synergického efektu.</w:t>
      </w:r>
    </w:p>
    <w:p w:rsidR="00217464" w:rsidRDefault="00217464" w:rsidP="00831860">
      <w:r>
        <w:t xml:space="preserve">Město u projektů vyhodnotí kvalitu, zpravidla využije systém bodování a transparentním způsobem rozhodne o výběru. </w:t>
      </w:r>
    </w:p>
    <w:p w:rsidR="00217464" w:rsidRDefault="00217464" w:rsidP="00831860">
      <w:r>
        <w:t xml:space="preserve">Seznam schválených projektů město poskytne ŘO IOP, který zajistí informování příslušných jiných ŘO OP. </w:t>
      </w:r>
    </w:p>
    <w:p w:rsidR="00217464" w:rsidRDefault="00217464" w:rsidP="00831860">
      <w:r>
        <w:t xml:space="preserve">Všem schváleným projektům město vystaví potvrzení o jejich schválení v IPRM. </w:t>
      </w:r>
    </w:p>
    <w:p w:rsidR="00217464" w:rsidRDefault="00217464" w:rsidP="00831860">
      <w:r>
        <w:t xml:space="preserve">Manažer koordinuje předkládání projektů na příslušné ŘO OP a zprostředkující subjekty IOP podle jejich výzev. </w:t>
      </w:r>
    </w:p>
    <w:p w:rsidR="00217464" w:rsidRDefault="00217464" w:rsidP="00831860"/>
    <w:p w:rsidR="00217464" w:rsidRDefault="00217464" w:rsidP="00831860">
      <w:r w:rsidRPr="00831860">
        <w:rPr>
          <w:b/>
        </w:rPr>
        <w:t>Obsah:</w:t>
      </w:r>
      <w:r>
        <w:t xml:space="preserve">  </w:t>
      </w:r>
    </w:p>
    <w:p w:rsidR="00217464" w:rsidRPr="00746913" w:rsidRDefault="00217464" w:rsidP="00E96B7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způsob vyhlášení výzvy pro příjem projektů,</w:t>
      </w:r>
    </w:p>
    <w:p w:rsidR="00217464" w:rsidRPr="00746913" w:rsidRDefault="00217464" w:rsidP="00E96B7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způsob příjmu projektů, tj. kdo a v jakých termínech bude projekty přijímat,</w:t>
      </w:r>
    </w:p>
    <w:p w:rsidR="00217464" w:rsidRPr="00746913" w:rsidRDefault="00217464" w:rsidP="00E96B7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jakým způsobem bude zajištěna evidence přijatých projektů,</w:t>
      </w:r>
    </w:p>
    <w:p w:rsidR="00217464" w:rsidRPr="00746913" w:rsidRDefault="00217464" w:rsidP="00E96B75">
      <w:pPr>
        <w:numPr>
          <w:ilvl w:val="0"/>
          <w:numId w:val="4"/>
        </w:numPr>
      </w:pPr>
      <w:r>
        <w:rPr>
          <w:rFonts w:cs="Arial"/>
        </w:rPr>
        <w:t>způsob výběru projektů, tj.</w:t>
      </w:r>
      <w:r>
        <w:t xml:space="preserve"> kdo, podle jakých pravidel a výběrových kritérií a v jakých termínech bude projekty vybírat,</w:t>
      </w:r>
    </w:p>
    <w:p w:rsidR="00217464" w:rsidRPr="00746913" w:rsidRDefault="00217464" w:rsidP="00E96B7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jakým způsobem město projekty schválí a potvrdí, že vybrané a schválené projekty jsou součástí IPRM,</w:t>
      </w:r>
    </w:p>
    <w:p w:rsidR="00217464" w:rsidRPr="00746913" w:rsidRDefault="00217464" w:rsidP="00E96B7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kritéria pro výběr projektů.</w:t>
      </w:r>
    </w:p>
    <w:p w:rsidR="00217464" w:rsidRDefault="00217464" w:rsidP="00831860">
      <w:r>
        <w:t xml:space="preserve">Návrh výběrových kritérií je uveden v kapitole C.1 Výběr projektů. </w:t>
      </w:r>
    </w:p>
    <w:p w:rsidR="00217464" w:rsidRDefault="00217464" w:rsidP="00831860">
      <w:r>
        <w:t xml:space="preserve">Město dbá na dodržení finančního limitu IPRM a zároveň vybírá transparentně projekty, které nejlépe naplní cíle IPRM. </w:t>
      </w:r>
    </w:p>
    <w:p w:rsidR="00217464" w:rsidRDefault="00217464" w:rsidP="00831860">
      <w:r w:rsidRPr="00831860">
        <w:rPr>
          <w:b/>
        </w:rPr>
        <w:t>Rozsah:</w:t>
      </w:r>
      <w:r>
        <w:t xml:space="preserve"> max. 5 stran</w:t>
      </w:r>
    </w:p>
    <w:p w:rsidR="00217464" w:rsidRDefault="00217464" w:rsidP="00831860"/>
    <w:p w:rsidR="00217464" w:rsidRDefault="00217464" w:rsidP="00831860">
      <w:r>
        <w:rPr>
          <w:rFonts w:cs="Arial"/>
        </w:rPr>
        <w:t>Pro úvěry čerpané z FN JESSICA</w:t>
      </w:r>
      <w:r w:rsidRPr="00A909A9">
        <w:rPr>
          <w:rFonts w:cs="Arial"/>
        </w:rPr>
        <w:t xml:space="preserve"> </w:t>
      </w:r>
      <w:r>
        <w:rPr>
          <w:rFonts w:cs="Arial"/>
        </w:rPr>
        <w:t>předkládá žadatel městu formulář Žádost o potvrzení místní a věcné příslušnosti k IPRM. Zástupce města (podle nastavení v IPRM) zjistí, zda regenerace bytového domu ze zvýhodněného úvěru bude realizována v problémové zóně a přispívá k naplňování cílů IPRM, a vydá potvrzení pro Fond rozvoje města, který poskytuje zvýhodněné úvěry v IOP.</w:t>
      </w:r>
    </w:p>
    <w:p w:rsidR="00217464" w:rsidRDefault="00217464" w:rsidP="00A06C2C">
      <w:pPr>
        <w:pStyle w:val="Heading3"/>
      </w:pPr>
      <w:bookmarkStart w:id="44" w:name="_Toc212282528"/>
      <w:r>
        <w:t>13. Horizontální témata</w:t>
      </w:r>
      <w:bookmarkEnd w:id="44"/>
    </w:p>
    <w:p w:rsidR="00217464" w:rsidRPr="00831860" w:rsidRDefault="00217464" w:rsidP="00831860">
      <w:pPr>
        <w:rPr>
          <w:b/>
        </w:rPr>
      </w:pPr>
      <w:r w:rsidRPr="00831860">
        <w:rPr>
          <w:b/>
        </w:rPr>
        <w:t>Obsah:</w:t>
      </w:r>
    </w:p>
    <w:p w:rsidR="00217464" w:rsidRDefault="00217464" w:rsidP="00831860">
      <w:r>
        <w:t>V souladu s obecným nařízením a Strategickými obecnými zásadami Společenství byla pro období 2007 - 2013 definována 2 horizontální témata:</w:t>
      </w:r>
    </w:p>
    <w:p w:rsidR="00217464" w:rsidRPr="00746913" w:rsidRDefault="00217464" w:rsidP="00E96B7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rovné příležitosti,</w:t>
      </w:r>
    </w:p>
    <w:p w:rsidR="00217464" w:rsidRPr="00746913" w:rsidRDefault="00217464" w:rsidP="00E96B7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udržitelný rozvoj.</w:t>
      </w:r>
    </w:p>
    <w:p w:rsidR="00217464" w:rsidRDefault="00217464" w:rsidP="00831860">
      <w:r>
        <w:t>Integrované plány rozvoje měst by měly ve své podstatě z těchto priorit rozvoje přímo vycházet. Město v IPRM uvede v této kapitole souhrnně, jakým způsobem jsou v IPRM zásady rovných příležitostí a udržitelného rozvoje respektovány.</w:t>
      </w:r>
    </w:p>
    <w:p w:rsidR="00217464" w:rsidRDefault="00217464" w:rsidP="00831860">
      <w:r>
        <w:tab/>
      </w:r>
      <w:r w:rsidRPr="00746913">
        <w:rPr>
          <w:b/>
        </w:rPr>
        <w:t>Rozsah</w:t>
      </w:r>
      <w:r>
        <w:t>: max. 3 strany</w:t>
      </w:r>
    </w:p>
    <w:p w:rsidR="00217464" w:rsidRPr="00746913" w:rsidRDefault="00217464" w:rsidP="00831860">
      <w:pPr>
        <w:rPr>
          <w:b/>
        </w:rPr>
      </w:pPr>
      <w:r w:rsidRPr="00746913">
        <w:rPr>
          <w:b/>
        </w:rPr>
        <w:t>Rovné příležitosti a zákaz diskriminace</w:t>
      </w:r>
    </w:p>
    <w:p w:rsidR="00217464" w:rsidRDefault="00217464" w:rsidP="00831860">
      <w:r>
        <w:t xml:space="preserve">Principem rovných příležitostí je potírání diskriminace na základě pohlaví, rasy, etnického původu, náboženského vyznání, zdravotního postižení, věku či sexuální orientace a znevýhodněných skupin (migranti, nezaměstnaní, osoby s nízkou kvalifikací, osoby z obtížně dopravně dostupných oblastí, drogově závislí, propuštění vězni, absolventi škol; souhrnně skupiny ohrožené sociálním vyloučením). </w:t>
      </w:r>
    </w:p>
    <w:p w:rsidR="00217464" w:rsidRDefault="00217464" w:rsidP="00831860">
      <w:r>
        <w:t xml:space="preserve">Cílem je zajištění a zlepšování kvality života, sociální stability, rozvoj lidského a ekonomického potenciálu všech obyvatel bez rozdílu a jakékoliv již existující rozdíly je nutné řešit. </w:t>
      </w:r>
    </w:p>
    <w:p w:rsidR="00217464" w:rsidRDefault="00217464" w:rsidP="00831860">
      <w:pPr>
        <w:rPr>
          <w:b/>
          <w:i/>
        </w:rPr>
      </w:pPr>
      <w:r w:rsidRPr="00746913">
        <w:rPr>
          <w:b/>
          <w:i/>
        </w:rPr>
        <w:t xml:space="preserve">          Rovné příležitosti v IPRM lze rozdělit do následujících kategorií:</w:t>
      </w:r>
    </w:p>
    <w:tbl>
      <w:tblPr>
        <w:tblW w:w="9288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0"/>
        <w:gridCol w:w="6038"/>
      </w:tblGrid>
      <w:tr w:rsidR="00217464" w:rsidRPr="004A4B44">
        <w:trPr>
          <w:jc w:val="center"/>
        </w:trPr>
        <w:tc>
          <w:tcPr>
            <w:tcW w:w="3250" w:type="dxa"/>
          </w:tcPr>
          <w:p w:rsidR="00217464" w:rsidRPr="004A4B44" w:rsidRDefault="00217464" w:rsidP="003F44E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A4B44">
              <w:rPr>
                <w:b/>
              </w:rPr>
              <w:t>Specifické potřeby obyvatel</w:t>
            </w:r>
          </w:p>
        </w:tc>
        <w:tc>
          <w:tcPr>
            <w:tcW w:w="6038" w:type="dxa"/>
            <w:vAlign w:val="center"/>
          </w:tcPr>
          <w:p w:rsidR="00217464" w:rsidRPr="004A4B44" w:rsidRDefault="00217464" w:rsidP="003F44E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t xml:space="preserve">Vzdělávací střediska, bezbariérové přístupy, nízkoprahové kluby atd. </w:t>
            </w:r>
          </w:p>
        </w:tc>
      </w:tr>
      <w:tr w:rsidR="00217464" w:rsidRPr="004A4B44">
        <w:trPr>
          <w:jc w:val="center"/>
        </w:trPr>
        <w:tc>
          <w:tcPr>
            <w:tcW w:w="3250" w:type="dxa"/>
          </w:tcPr>
          <w:p w:rsidR="00217464" w:rsidRPr="004A4B44" w:rsidRDefault="00217464" w:rsidP="003F44E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A4B44">
              <w:rPr>
                <w:b/>
              </w:rPr>
              <w:t>Rovné pracovní podmínky</w:t>
            </w:r>
          </w:p>
        </w:tc>
        <w:tc>
          <w:tcPr>
            <w:tcW w:w="6038" w:type="dxa"/>
            <w:vAlign w:val="center"/>
          </w:tcPr>
          <w:p w:rsidR="00217464" w:rsidRPr="004A4B44" w:rsidRDefault="00217464" w:rsidP="003F44E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t>Z</w:t>
            </w:r>
            <w:r w:rsidRPr="004A4B44">
              <w:t>ajištění rovnosti na trhu práce, bezbariérové přístupy, podpora zaměstnávání absolventů, žen, obyvatel nad 50 let,</w:t>
            </w:r>
            <w:r>
              <w:t xml:space="preserve"> osob z etnických menšin.</w:t>
            </w:r>
          </w:p>
        </w:tc>
      </w:tr>
      <w:tr w:rsidR="00217464" w:rsidRPr="004A4B44">
        <w:trPr>
          <w:jc w:val="center"/>
        </w:trPr>
        <w:tc>
          <w:tcPr>
            <w:tcW w:w="3250" w:type="dxa"/>
          </w:tcPr>
          <w:p w:rsidR="00217464" w:rsidRPr="00CD6AF8" w:rsidRDefault="00217464" w:rsidP="003F44E7">
            <w:pPr>
              <w:rPr>
                <w:b/>
                <w:u w:val="single"/>
              </w:rPr>
            </w:pPr>
            <w:r w:rsidRPr="00CD6AF8">
              <w:rPr>
                <w:b/>
              </w:rPr>
              <w:t>Informovanost a komunikace</w:t>
            </w:r>
          </w:p>
        </w:tc>
        <w:tc>
          <w:tcPr>
            <w:tcW w:w="6038" w:type="dxa"/>
            <w:vAlign w:val="center"/>
          </w:tcPr>
          <w:p w:rsidR="00217464" w:rsidRPr="004A4B44" w:rsidRDefault="00217464" w:rsidP="003F44E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t>I</w:t>
            </w:r>
            <w:r w:rsidRPr="004A4B44">
              <w:t>nformační technologie pro všechny, dostatečná informovanost</w:t>
            </w:r>
            <w:r>
              <w:t>.</w:t>
            </w:r>
          </w:p>
        </w:tc>
      </w:tr>
      <w:tr w:rsidR="00217464" w:rsidRPr="004A4B44">
        <w:trPr>
          <w:jc w:val="center"/>
        </w:trPr>
        <w:tc>
          <w:tcPr>
            <w:tcW w:w="3250" w:type="dxa"/>
          </w:tcPr>
          <w:p w:rsidR="00217464" w:rsidRPr="004A4B44" w:rsidRDefault="00217464" w:rsidP="003F44E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A4B44">
              <w:rPr>
                <w:b/>
              </w:rPr>
              <w:t>Vzdělávání a práce</w:t>
            </w:r>
          </w:p>
        </w:tc>
        <w:tc>
          <w:tcPr>
            <w:tcW w:w="6038" w:type="dxa"/>
            <w:vAlign w:val="center"/>
          </w:tcPr>
          <w:p w:rsidR="00217464" w:rsidRPr="004A4B44" w:rsidRDefault="00217464" w:rsidP="00892721">
            <w:pPr>
              <w:autoSpaceDE w:val="0"/>
              <w:autoSpaceDN w:val="0"/>
              <w:adjustRightInd w:val="0"/>
              <w:jc w:val="left"/>
              <w:rPr>
                <w:b/>
                <w:u w:val="single"/>
              </w:rPr>
            </w:pPr>
            <w:r>
              <w:t>R</w:t>
            </w:r>
            <w:r w:rsidRPr="004A4B44">
              <w:t>ovný přístup obyvatelstva ke vzdělání, motivace znevýhodněných skupin k začlenění na trh práce</w:t>
            </w:r>
            <w:r>
              <w:t xml:space="preserve"> a vzdělávání.</w:t>
            </w:r>
            <w:r w:rsidRPr="004A4B44">
              <w:t xml:space="preserve"> </w:t>
            </w:r>
          </w:p>
        </w:tc>
      </w:tr>
      <w:tr w:rsidR="00217464" w:rsidRPr="004A4B44">
        <w:trPr>
          <w:jc w:val="center"/>
        </w:trPr>
        <w:tc>
          <w:tcPr>
            <w:tcW w:w="3250" w:type="dxa"/>
          </w:tcPr>
          <w:p w:rsidR="00217464" w:rsidRPr="004A4B44" w:rsidRDefault="00217464" w:rsidP="003F44E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A4B44">
              <w:rPr>
                <w:b/>
              </w:rPr>
              <w:t>Kvalita života</w:t>
            </w:r>
            <w:r w:rsidRPr="004A4B44">
              <w:t xml:space="preserve"> </w:t>
            </w:r>
          </w:p>
        </w:tc>
        <w:tc>
          <w:tcPr>
            <w:tcW w:w="6038" w:type="dxa"/>
            <w:vAlign w:val="center"/>
          </w:tcPr>
          <w:p w:rsidR="00217464" w:rsidRPr="004A4B44" w:rsidRDefault="00217464" w:rsidP="003F44E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t>S</w:t>
            </w:r>
            <w:r w:rsidRPr="004A4B44">
              <w:t>lužby pro seniory, mládež, zdravotně postižené, zkvalitnění služeb a péče o zdraví obyvatelstva, pomoc osobám bez přístřeší</w:t>
            </w:r>
            <w:r>
              <w:t xml:space="preserve"> služby pro osoby sociálně vyloučené.</w:t>
            </w:r>
            <w:r w:rsidRPr="004A4B44">
              <w:t xml:space="preserve"> </w:t>
            </w:r>
          </w:p>
        </w:tc>
      </w:tr>
      <w:tr w:rsidR="00217464" w:rsidRPr="004A4B44">
        <w:trPr>
          <w:jc w:val="center"/>
        </w:trPr>
        <w:tc>
          <w:tcPr>
            <w:tcW w:w="3250" w:type="dxa"/>
          </w:tcPr>
          <w:p w:rsidR="00217464" w:rsidRPr="009D04D7" w:rsidRDefault="00217464" w:rsidP="003F44E7">
            <w:pPr>
              <w:jc w:val="left"/>
              <w:rPr>
                <w:b/>
              </w:rPr>
            </w:pPr>
            <w:r w:rsidRPr="009D04D7">
              <w:rPr>
                <w:b/>
              </w:rPr>
              <w:t>Prevence</w:t>
            </w:r>
            <w:r>
              <w:rPr>
                <w:b/>
              </w:rPr>
              <w:t xml:space="preserve"> </w:t>
            </w:r>
            <w:r w:rsidRPr="009D04D7">
              <w:rPr>
                <w:b/>
              </w:rPr>
              <w:t>sociálně</w:t>
            </w:r>
            <w:r>
              <w:rPr>
                <w:b/>
              </w:rPr>
              <w:t xml:space="preserve"> </w:t>
            </w:r>
            <w:r w:rsidRPr="009D04D7">
              <w:rPr>
                <w:b/>
              </w:rPr>
              <w:t xml:space="preserve">patologických jevů </w:t>
            </w:r>
            <w:r>
              <w:rPr>
                <w:b/>
              </w:rPr>
              <w:t xml:space="preserve">   </w:t>
            </w:r>
          </w:p>
        </w:tc>
        <w:tc>
          <w:tcPr>
            <w:tcW w:w="6038" w:type="dxa"/>
          </w:tcPr>
          <w:p w:rsidR="00217464" w:rsidRDefault="00217464" w:rsidP="003F44E7">
            <w:pPr>
              <w:autoSpaceDE w:val="0"/>
              <w:autoSpaceDN w:val="0"/>
              <w:adjustRightInd w:val="0"/>
            </w:pPr>
            <w:r>
              <w:t>V</w:t>
            </w:r>
            <w:r w:rsidRPr="004A4B44">
              <w:t>ýchovně - preventivní aktivity, integrační centra, aktivity vedoucí k potírání diskriminace a násilí, zajištění bezpečnosti ve městech</w:t>
            </w:r>
            <w:r>
              <w:t>,</w:t>
            </w:r>
          </w:p>
          <w:p w:rsidR="00217464" w:rsidRPr="004A4B44" w:rsidRDefault="00217464" w:rsidP="003F44E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t>integračně preventivní aktivity potírající sociálně patologické jevy, např. lichvu, drogy, prostituci, gamblerství aj.</w:t>
            </w:r>
          </w:p>
        </w:tc>
      </w:tr>
    </w:tbl>
    <w:p w:rsidR="00217464" w:rsidRDefault="00217464" w:rsidP="00746913">
      <w:r>
        <w:t>Základním kritériem pro výběr projektu bude z hlediska rovných příležitostí prokázání, že k výstupům projektu bude umožněn přístup všech dotčených obyvatel a že realizace projektu nebude mít negativní dopad na žádnou složku obyvatelstva.</w:t>
      </w:r>
    </w:p>
    <w:p w:rsidR="00217464" w:rsidRPr="00746913" w:rsidRDefault="00217464" w:rsidP="00746913">
      <w:pPr>
        <w:rPr>
          <w:b/>
        </w:rPr>
      </w:pPr>
      <w:r w:rsidRPr="00746913">
        <w:rPr>
          <w:b/>
        </w:rPr>
        <w:t>Udržitelný rozvoj</w:t>
      </w:r>
    </w:p>
    <w:p w:rsidR="00217464" w:rsidRPr="00746913" w:rsidRDefault="00217464" w:rsidP="00746913">
      <w:pPr>
        <w:rPr>
          <w:b/>
          <w:i/>
        </w:rPr>
      </w:pPr>
      <w:r>
        <w:t xml:space="preserve">Udržitelný rozvoj je takový ekonomický růst, který uvádí v soulad hospodářský a společenský pokrok </w:t>
      </w:r>
      <w:r w:rsidRPr="00746913">
        <w:rPr>
          <w:b/>
          <w:i/>
        </w:rPr>
        <w:t xml:space="preserve">s plnohodnotným zachováním životního prostředí. </w:t>
      </w:r>
    </w:p>
    <w:p w:rsidR="00217464" w:rsidRDefault="00217464" w:rsidP="00746913">
      <w:r>
        <w:t xml:space="preserve">Žadatelé budou deklarovat vliv jejich projektů na životní prostředí,  při hodnocení projektů budou bodově zvýhodněny projekty s prokazatelně pozitivním přínosem před neutrálním. Projekty s negativním dopadem budou vyřazeny při kontrole přijatelnosti. </w:t>
      </w:r>
    </w:p>
    <w:p w:rsidR="00217464" w:rsidRDefault="00217464" w:rsidP="00746913">
      <w:r>
        <w:t xml:space="preserve">Případné negativní dopady jsou detailně sledovány v souladu s platnou legislativou.   </w:t>
      </w:r>
    </w:p>
    <w:p w:rsidR="00217464" w:rsidRDefault="00217464" w:rsidP="00746913">
      <w:pPr>
        <w:rPr>
          <w:b/>
          <w:i/>
        </w:rPr>
      </w:pPr>
      <w:r>
        <w:br w:type="page"/>
      </w:r>
      <w:r w:rsidRPr="00746913">
        <w:rPr>
          <w:b/>
          <w:i/>
        </w:rPr>
        <w:t>Udržitelný rozvoj v IPRM lze rozdělit do následujících kategorií:</w:t>
      </w:r>
    </w:p>
    <w:tbl>
      <w:tblPr>
        <w:tblW w:w="9288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0"/>
        <w:gridCol w:w="6038"/>
      </w:tblGrid>
      <w:tr w:rsidR="00217464" w:rsidRPr="004A4B44">
        <w:trPr>
          <w:jc w:val="center"/>
        </w:trPr>
        <w:tc>
          <w:tcPr>
            <w:tcW w:w="3250" w:type="dxa"/>
          </w:tcPr>
          <w:p w:rsidR="00217464" w:rsidRPr="004A4B44" w:rsidRDefault="00217464" w:rsidP="003F44E7">
            <w:r w:rsidRPr="004A4B44">
              <w:rPr>
                <w:b/>
              </w:rPr>
              <w:t>Doprava</w:t>
            </w:r>
          </w:p>
          <w:p w:rsidR="00217464" w:rsidRPr="004A4B44" w:rsidRDefault="00217464" w:rsidP="003F44E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6038" w:type="dxa"/>
          </w:tcPr>
          <w:p w:rsidR="00217464" w:rsidRPr="004A4B44" w:rsidRDefault="00217464" w:rsidP="003F44E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t>D</w:t>
            </w:r>
            <w:r w:rsidRPr="004A4B44">
              <w:t>opravní náročnost města, MHD s důrazem na ekologický provoz, motivace obyvatelstva, pěší zóny, cyklostezky, apod.</w:t>
            </w:r>
          </w:p>
        </w:tc>
      </w:tr>
      <w:tr w:rsidR="00217464" w:rsidRPr="004A4B44">
        <w:trPr>
          <w:jc w:val="center"/>
        </w:trPr>
        <w:tc>
          <w:tcPr>
            <w:tcW w:w="3250" w:type="dxa"/>
          </w:tcPr>
          <w:p w:rsidR="00217464" w:rsidRPr="004A4B44" w:rsidRDefault="00217464" w:rsidP="003F44E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A4B44">
              <w:rPr>
                <w:b/>
              </w:rPr>
              <w:t>Životní prostředí</w:t>
            </w:r>
          </w:p>
        </w:tc>
        <w:tc>
          <w:tcPr>
            <w:tcW w:w="6038" w:type="dxa"/>
          </w:tcPr>
          <w:p w:rsidR="00217464" w:rsidRPr="004A4B44" w:rsidRDefault="00217464" w:rsidP="003F44E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t>E</w:t>
            </w:r>
            <w:r w:rsidRPr="004A4B44">
              <w:t>liminace produkce škodlivých látek, regenerace veřejných prostranství, brownfields a řešení ekologických zátěží, snižování hluku, nakládání s odpady, prevence ekologických havárií a přírodních katastrof</w:t>
            </w:r>
            <w:r>
              <w:t>.</w:t>
            </w:r>
          </w:p>
        </w:tc>
      </w:tr>
      <w:tr w:rsidR="00217464" w:rsidRPr="004A4B44">
        <w:trPr>
          <w:jc w:val="center"/>
        </w:trPr>
        <w:tc>
          <w:tcPr>
            <w:tcW w:w="3250" w:type="dxa"/>
          </w:tcPr>
          <w:p w:rsidR="00217464" w:rsidRPr="00340C37" w:rsidRDefault="00217464" w:rsidP="003F44E7">
            <w:pPr>
              <w:rPr>
                <w:b/>
                <w:u w:val="single"/>
              </w:rPr>
            </w:pPr>
            <w:r w:rsidRPr="00340C37">
              <w:rPr>
                <w:b/>
              </w:rPr>
              <w:t>Spotřeba energie</w:t>
            </w:r>
          </w:p>
        </w:tc>
        <w:tc>
          <w:tcPr>
            <w:tcW w:w="6038" w:type="dxa"/>
          </w:tcPr>
          <w:p w:rsidR="00217464" w:rsidRPr="004A4B44" w:rsidRDefault="00217464" w:rsidP="003F44E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t>S</w:t>
            </w:r>
            <w:r w:rsidRPr="004A4B44">
              <w:t>nížení energetické náročnosti, využívání obnovitelných zdrojů energie</w:t>
            </w:r>
            <w:r>
              <w:t>.</w:t>
            </w:r>
          </w:p>
        </w:tc>
      </w:tr>
      <w:tr w:rsidR="00217464" w:rsidRPr="004A4B44">
        <w:trPr>
          <w:jc w:val="center"/>
        </w:trPr>
        <w:tc>
          <w:tcPr>
            <w:tcW w:w="3250" w:type="dxa"/>
          </w:tcPr>
          <w:p w:rsidR="00217464" w:rsidRPr="004A4B44" w:rsidRDefault="00217464" w:rsidP="003F44E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A4B44">
              <w:rPr>
                <w:b/>
              </w:rPr>
              <w:t>Ekonomický potenciál</w:t>
            </w:r>
          </w:p>
        </w:tc>
        <w:tc>
          <w:tcPr>
            <w:tcW w:w="6038" w:type="dxa"/>
          </w:tcPr>
          <w:p w:rsidR="00217464" w:rsidRPr="004A4B44" w:rsidRDefault="00217464" w:rsidP="003F44E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t>R</w:t>
            </w:r>
            <w:r w:rsidRPr="004A4B44">
              <w:t>ozvoj ekonomického potenciálu s důrazem na šetrnou formu rozvoje, zapojení problémových skupin ob</w:t>
            </w:r>
            <w:r>
              <w:t>yvatelstva, využití brownfields při</w:t>
            </w:r>
            <w:r w:rsidRPr="004A4B44">
              <w:t xml:space="preserve"> eliminac</w:t>
            </w:r>
            <w:r>
              <w:t>i</w:t>
            </w:r>
            <w:r w:rsidRPr="004A4B44">
              <w:t xml:space="preserve"> záborů půdy a fragmentace krajiny</w:t>
            </w:r>
            <w:r>
              <w:t>.</w:t>
            </w:r>
          </w:p>
        </w:tc>
      </w:tr>
      <w:tr w:rsidR="00217464" w:rsidRPr="004A4B44">
        <w:trPr>
          <w:jc w:val="center"/>
        </w:trPr>
        <w:tc>
          <w:tcPr>
            <w:tcW w:w="3250" w:type="dxa"/>
          </w:tcPr>
          <w:p w:rsidR="00217464" w:rsidRPr="00340C37" w:rsidRDefault="00217464" w:rsidP="003F44E7">
            <w:pPr>
              <w:rPr>
                <w:b/>
                <w:u w:val="single"/>
              </w:rPr>
            </w:pPr>
            <w:r w:rsidRPr="00340C37">
              <w:rPr>
                <w:b/>
              </w:rPr>
              <w:t>Výchova</w:t>
            </w:r>
            <w:r>
              <w:rPr>
                <w:b/>
              </w:rPr>
              <w:t xml:space="preserve"> </w:t>
            </w:r>
            <w:r w:rsidRPr="00340C37">
              <w:rPr>
                <w:b/>
              </w:rPr>
              <w:t>k udržitelnému rozvoji</w:t>
            </w:r>
          </w:p>
        </w:tc>
        <w:tc>
          <w:tcPr>
            <w:tcW w:w="6038" w:type="dxa"/>
          </w:tcPr>
          <w:p w:rsidR="00217464" w:rsidRPr="004A4B44" w:rsidRDefault="00217464" w:rsidP="003F44E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t>P</w:t>
            </w:r>
            <w:r w:rsidRPr="004A4B44">
              <w:t>odpora environmentálního vzdělávání, osvěty a výchovy</w:t>
            </w:r>
            <w:r>
              <w:t>.</w:t>
            </w:r>
          </w:p>
        </w:tc>
      </w:tr>
    </w:tbl>
    <w:p w:rsidR="00217464" w:rsidRDefault="00217464" w:rsidP="00746913">
      <w:r>
        <w:t>Projekty v rámci IPRM by měly vést zejména k odstranění územních rozdílů ve městech a celkovému harmonickému rozvoji založeném na naplnění horizontálních témat.</w:t>
      </w:r>
    </w:p>
    <w:p w:rsidR="00217464" w:rsidRDefault="00217464" w:rsidP="00A06C2C">
      <w:pPr>
        <w:pStyle w:val="Heading3"/>
      </w:pPr>
      <w:bookmarkStart w:id="45" w:name="_Toc212282529"/>
      <w:r>
        <w:t>14. Analýza rizik</w:t>
      </w:r>
      <w:bookmarkEnd w:id="45"/>
    </w:p>
    <w:p w:rsidR="00217464" w:rsidRDefault="00217464" w:rsidP="00746913">
      <w:r w:rsidRPr="00746913">
        <w:rPr>
          <w:b/>
        </w:rPr>
        <w:t>Obsah:</w:t>
      </w:r>
      <w:r>
        <w:t xml:space="preserve"> Budou popsána největší rizika realizace IPRM ve všech jeho fázích, tj. ve fázi přípravy, realizace a udržitelnosti s uvedením míry závažnosti rizika a jeho pravděpodobnosti. Město uvede rovněž předpokládaná opatření na řízení rizik vedoucí ke snížení jejich závažnosti.</w:t>
      </w:r>
    </w:p>
    <w:p w:rsidR="00217464" w:rsidRDefault="00217464" w:rsidP="00B76D6B">
      <w:r>
        <w:t>Bude uveden přehled rizik ve standardním uspořádání do katalogu v rozdělení podle kategorií a parametrů rizik pro jednotlivé skupiny rizik. K tomu bude připojen komentář okolností, prevence a řízení rizik. Řízení rizik musí mít vazbu na systém řízení přípravy, realizace IPRM a monitoringu realizace IPRM.</w:t>
      </w:r>
    </w:p>
    <w:p w:rsidR="00217464" w:rsidRDefault="00217464" w:rsidP="00746913">
      <w:r w:rsidRPr="00746913">
        <w:rPr>
          <w:b/>
        </w:rPr>
        <w:t>Rozsah:</w:t>
      </w:r>
      <w:r>
        <w:t xml:space="preserve"> max. 2 strana</w:t>
      </w:r>
    </w:p>
    <w:p w:rsidR="00217464" w:rsidRDefault="00217464" w:rsidP="00746913">
      <w:r>
        <w:rPr>
          <w:rFonts w:cs="Arial"/>
        </w:rPr>
        <w:t>Není relevantní pro IPRM k pilotnímu ověření FN JESSICA.</w:t>
      </w:r>
    </w:p>
    <w:p w:rsidR="00217464" w:rsidRDefault="00217464" w:rsidP="00746913"/>
    <w:p w:rsidR="00217464" w:rsidRDefault="00217464" w:rsidP="00A06C2C">
      <w:pPr>
        <w:pStyle w:val="Heading3"/>
      </w:pPr>
      <w:bookmarkStart w:id="46" w:name="_Toc212282530"/>
      <w:r>
        <w:t>15. Projekty financované z jiných oblastí intervence IOP a z jiných OP</w:t>
      </w:r>
      <w:bookmarkEnd w:id="46"/>
    </w:p>
    <w:p w:rsidR="00217464" w:rsidRDefault="00217464" w:rsidP="00746913">
      <w:r w:rsidRPr="00746913">
        <w:rPr>
          <w:b/>
        </w:rPr>
        <w:t>Obsah:</w:t>
      </w:r>
      <w:r>
        <w:t xml:space="preserve"> V IPRM IOP budou zmíněny a samostatně uvedeny aktivity, které mohou být spolufinancovány z jiných oblastí intervence IOP a z jiných operačních programů. Tyto projekty potencionálně financované z ostatních oblastí intervence IOP nebo ostatních OP nejsou součástí IPRM. </w:t>
      </w:r>
    </w:p>
    <w:p w:rsidR="00217464" w:rsidRDefault="00217464" w:rsidP="00746913">
      <w:r>
        <w:t xml:space="preserve">Aktivity financované z jiných oblastí intervence IOP a z jiných OP budou v IPRM zmíněny z důvodu provázanosti projektů, musí být uvedeny odděleně a tvoří samostatnou část rozpočtu IPRM. Náklady na tyto projekty nebudou zahrnuty do celkového finančního limitu na IPRM, který je ze strany ŘO IOP sledován jako základní součást IPRM. </w:t>
      </w:r>
    </w:p>
    <w:p w:rsidR="00217464" w:rsidRDefault="00217464" w:rsidP="00746913">
      <w:r>
        <w:t xml:space="preserve">ŘO IOP a ŘO ostatních OP budou tyto projekty bonifikovat v souladu s Usnesením vlády ČR č. 883/2007 ze dne 13. srpna 2007na základě konkrétních podmínek daného OP.  </w:t>
      </w:r>
    </w:p>
    <w:p w:rsidR="00217464" w:rsidRDefault="00217464" w:rsidP="00746913">
      <w:r w:rsidRPr="00746913">
        <w:rPr>
          <w:b/>
        </w:rPr>
        <w:t>Rozsah:</w:t>
      </w:r>
      <w:r>
        <w:t xml:space="preserve"> cca 3 strany </w:t>
      </w:r>
    </w:p>
    <w:p w:rsidR="00217464" w:rsidRDefault="00217464" w:rsidP="00E96B75">
      <w:pPr>
        <w:pStyle w:val="Heading1"/>
        <w:numPr>
          <w:ilvl w:val="0"/>
          <w:numId w:val="2"/>
        </w:numPr>
      </w:pPr>
      <w:bookmarkStart w:id="47" w:name="_Toc205217895"/>
      <w:r>
        <w:br w:type="page"/>
      </w:r>
      <w:bookmarkStart w:id="48" w:name="_Toc212282531"/>
      <w:r>
        <w:t>Předkládání a hodnocení IPRM</w:t>
      </w:r>
      <w:bookmarkEnd w:id="47"/>
      <w:bookmarkEnd w:id="48"/>
      <w:r>
        <w:t xml:space="preserve"> </w:t>
      </w:r>
    </w:p>
    <w:p w:rsidR="00217464" w:rsidRDefault="00217464" w:rsidP="00E96B75">
      <w:pPr>
        <w:pStyle w:val="Heading2"/>
        <w:numPr>
          <w:ilvl w:val="1"/>
          <w:numId w:val="2"/>
        </w:numPr>
      </w:pPr>
      <w:bookmarkStart w:id="49" w:name="_Toc205217896"/>
      <w:bookmarkStart w:id="50" w:name="_Toc212282532"/>
      <w:r>
        <w:t>Předkládání a hodnocení IPRM</w:t>
      </w:r>
      <w:bookmarkEnd w:id="49"/>
      <w:bookmarkEnd w:id="50"/>
    </w:p>
    <w:p w:rsidR="00217464" w:rsidRDefault="00217464" w:rsidP="003F44E7">
      <w:pPr>
        <w:pStyle w:val="Podnadpis"/>
      </w:pPr>
    </w:p>
    <w:p w:rsidR="00217464" w:rsidRDefault="00217464" w:rsidP="003F44E7">
      <w:pPr>
        <w:pStyle w:val="Podnadpis"/>
      </w:pPr>
      <w:r>
        <w:t xml:space="preserve">Vyhlášení výzvy </w:t>
      </w:r>
    </w:p>
    <w:p w:rsidR="00217464" w:rsidRDefault="00217464" w:rsidP="00746913">
      <w:r>
        <w:t xml:space="preserve">Města budou vyzvána k předložení žádosti o schválení IPRM v IOP. </w:t>
      </w:r>
    </w:p>
    <w:p w:rsidR="00217464" w:rsidRDefault="00217464" w:rsidP="00746913">
      <w:r w:rsidRPr="003F44E7">
        <w:rPr>
          <w:b/>
        </w:rPr>
        <w:t>Město zpracuje dokument IPRM</w:t>
      </w:r>
      <w:r>
        <w:t xml:space="preserve"> pro vybranou zónu na celé programové období ve struktuře a obsahu dle kapitoly A.4. Město vytvoří organizační zabezpečení realizace IPRM a transparentní výběrový systém pro projekty podle doporučení v kapitole A.4, a C.1. Aktivity financované z jiných operačních programů nebo jiných intervencí IOP město uvede odděleně. Návrh IPRM projedná a schválí zastupitelstvo města.</w:t>
      </w:r>
    </w:p>
    <w:p w:rsidR="00217464" w:rsidRDefault="00217464" w:rsidP="00746913">
      <w:r>
        <w:t xml:space="preserve">Výzva k předložení IPRM je časově omezená. Žádost a přílohy je možné předkládat po vyhlášení výzvy. </w:t>
      </w:r>
    </w:p>
    <w:p w:rsidR="00217464" w:rsidRDefault="00217464" w:rsidP="00746913">
      <w:r>
        <w:t>Vyhlášení výzvy bude zveřejněno:</w:t>
      </w:r>
    </w:p>
    <w:p w:rsidR="00217464" w:rsidRPr="003F44E7" w:rsidRDefault="00217464" w:rsidP="00E96B75">
      <w:pPr>
        <w:numPr>
          <w:ilvl w:val="0"/>
          <w:numId w:val="4"/>
        </w:numPr>
      </w:pPr>
      <w:r>
        <w:t>v tisku,</w:t>
      </w:r>
    </w:p>
    <w:p w:rsidR="00217464" w:rsidRPr="003F44E7" w:rsidRDefault="00217464" w:rsidP="00E96B75">
      <w:pPr>
        <w:numPr>
          <w:ilvl w:val="0"/>
          <w:numId w:val="4"/>
        </w:numPr>
      </w:pPr>
      <w:r>
        <w:t xml:space="preserve">na </w:t>
      </w:r>
      <w:hyperlink r:id="rId12" w:history="1">
        <w:r w:rsidRPr="003F44E7">
          <w:rPr>
            <w:rStyle w:val="Hyperlink"/>
          </w:rPr>
          <w:t>www.strukturalni-fondy.cz/iop/vyzvy</w:t>
        </w:r>
      </w:hyperlink>
      <w:r>
        <w:t>,</w:t>
      </w:r>
    </w:p>
    <w:p w:rsidR="00217464" w:rsidRPr="003F44E7" w:rsidRDefault="00217464" w:rsidP="00E96B75">
      <w:pPr>
        <w:numPr>
          <w:ilvl w:val="0"/>
          <w:numId w:val="4"/>
        </w:numPr>
      </w:pPr>
      <w:r>
        <w:t xml:space="preserve">na </w:t>
      </w:r>
      <w:hyperlink r:id="rId13" w:history="1">
        <w:r w:rsidRPr="003F44E7">
          <w:rPr>
            <w:rStyle w:val="Hyperlink"/>
          </w:rPr>
          <w:t>www.mmr.cz</w:t>
        </w:r>
      </w:hyperlink>
      <w:r>
        <w:t>.</w:t>
      </w:r>
    </w:p>
    <w:p w:rsidR="00217464" w:rsidRDefault="00217464" w:rsidP="00746913">
      <w:r>
        <w:t>V textu výzvy naleznete zejména informace o:</w:t>
      </w:r>
    </w:p>
    <w:p w:rsidR="00217464" w:rsidRPr="003F44E7" w:rsidRDefault="00217464" w:rsidP="00E96B75">
      <w:pPr>
        <w:numPr>
          <w:ilvl w:val="0"/>
          <w:numId w:val="4"/>
        </w:numPr>
      </w:pPr>
      <w:r>
        <w:t>názvu programu,</w:t>
      </w:r>
    </w:p>
    <w:p w:rsidR="00217464" w:rsidRPr="003F44E7" w:rsidRDefault="00217464" w:rsidP="00E96B75">
      <w:pPr>
        <w:numPr>
          <w:ilvl w:val="0"/>
          <w:numId w:val="4"/>
        </w:numPr>
      </w:pPr>
      <w:r>
        <w:t>místu, kam je možné žádosti překládat,</w:t>
      </w:r>
    </w:p>
    <w:p w:rsidR="00217464" w:rsidRPr="003F44E7" w:rsidRDefault="00217464" w:rsidP="00E96B75">
      <w:pPr>
        <w:numPr>
          <w:ilvl w:val="0"/>
          <w:numId w:val="4"/>
        </w:numPr>
      </w:pPr>
      <w:r>
        <w:t>dni, datu, do kdy nejpozději musí být žádosti podány,</w:t>
      </w:r>
    </w:p>
    <w:p w:rsidR="00217464" w:rsidRPr="003F44E7" w:rsidRDefault="00217464" w:rsidP="00E96B75">
      <w:pPr>
        <w:numPr>
          <w:ilvl w:val="0"/>
          <w:numId w:val="4"/>
        </w:numPr>
      </w:pPr>
      <w:r>
        <w:t>odkazu, kde lze nalézt podrobnější informace.</w:t>
      </w:r>
    </w:p>
    <w:p w:rsidR="00217464" w:rsidRDefault="00217464" w:rsidP="00746913">
      <w:r>
        <w:t xml:space="preserve">ŘO IOP spolu s vyhlášením výzvy zveřejní tuto Příručku pro předkladatele IPRM v IOP, požadovaný obsah IPRM, metodiku ke vstupním kritériím pro výběr zóny, srovnávací hodnoty vstupních kritérií pro výběr zóny a kritéria hodnocení IPRM. </w:t>
      </w:r>
    </w:p>
    <w:p w:rsidR="00217464" w:rsidRDefault="00217464" w:rsidP="003F44E7">
      <w:pPr>
        <w:pStyle w:val="Podnadpis"/>
      </w:pPr>
      <w:r>
        <w:t>Poskytování informací</w:t>
      </w:r>
    </w:p>
    <w:p w:rsidR="00217464" w:rsidRPr="003F44E7" w:rsidRDefault="00217464" w:rsidP="00E96B75">
      <w:pPr>
        <w:numPr>
          <w:ilvl w:val="0"/>
          <w:numId w:val="4"/>
        </w:numPr>
      </w:pPr>
      <w:r>
        <w:t xml:space="preserve">Ministerstvo pro místní rozvoj ČR – odbor řízení operačních programů (ŘO IOP), </w:t>
      </w:r>
    </w:p>
    <w:p w:rsidR="00217464" w:rsidRPr="003F44E7" w:rsidRDefault="00217464" w:rsidP="00E96B75">
      <w:pPr>
        <w:numPr>
          <w:ilvl w:val="0"/>
          <w:numId w:val="4"/>
        </w:numPr>
      </w:pPr>
      <w:r>
        <w:t>Ministerstvo pro místní rozvoj ČR – odbor podpory bydlení.</w:t>
      </w:r>
    </w:p>
    <w:p w:rsidR="00217464" w:rsidRDefault="00217464" w:rsidP="00746913">
      <w:r>
        <w:t xml:space="preserve">Seznam informačních míst je uveden </w:t>
      </w:r>
      <w:r w:rsidRPr="00A93169">
        <w:t>v příloze č. 5 této Příručky.</w:t>
      </w:r>
      <w:r>
        <w:t xml:space="preserve">  </w:t>
      </w:r>
    </w:p>
    <w:p w:rsidR="00217464" w:rsidRDefault="00217464" w:rsidP="003F44E7">
      <w:pPr>
        <w:pStyle w:val="Podnadpis"/>
      </w:pPr>
      <w:r>
        <w:t xml:space="preserve">Posuzování žádostí </w:t>
      </w:r>
    </w:p>
    <w:p w:rsidR="00217464" w:rsidRDefault="00217464" w:rsidP="00746913">
      <w:r>
        <w:t xml:space="preserve">Město odevzdá na MMR žádost na předepsaném formuláři a přílohy v originále nebo ověřené kopii. Žádost musí podepsat statutární zástupce města. </w:t>
      </w:r>
    </w:p>
    <w:p w:rsidR="00217464" w:rsidRDefault="00217464" w:rsidP="00746913">
      <w:r>
        <w:t xml:space="preserve">Formulář žádosti je uveden v příloze č. 6 této Příručky. K žádosti se přikládají povinné přílohy: </w:t>
      </w:r>
    </w:p>
    <w:p w:rsidR="00217464" w:rsidRDefault="00217464">
      <w:pPr>
        <w:pStyle w:val="ListParagraph"/>
        <w:numPr>
          <w:ilvl w:val="0"/>
          <w:numId w:val="51"/>
        </w:numPr>
        <w:rPr>
          <w:rFonts w:cs="Arial"/>
        </w:rPr>
      </w:pPr>
      <w:r w:rsidRPr="00724311">
        <w:rPr>
          <w:rFonts w:ascii="Arial" w:hAnsi="Arial" w:cs="Arial"/>
        </w:rPr>
        <w:t>Dokument IPRM.</w:t>
      </w:r>
    </w:p>
    <w:p w:rsidR="00217464" w:rsidRDefault="00217464" w:rsidP="00FE5EC5">
      <w:pPr>
        <w:pStyle w:val="ListParagraph"/>
        <w:numPr>
          <w:ilvl w:val="0"/>
          <w:numId w:val="51"/>
        </w:numPr>
        <w:jc w:val="both"/>
        <w:rPr>
          <w:rFonts w:cs="Arial"/>
        </w:rPr>
      </w:pPr>
      <w:r w:rsidRPr="00724311">
        <w:rPr>
          <w:rFonts w:ascii="Arial" w:hAnsi="Arial" w:cs="Arial"/>
        </w:rPr>
        <w:t>Situační výkres zóny IPRM zakreslený do kopie výřezu z hlavního výkresu platného územního plánu.</w:t>
      </w:r>
      <w:r>
        <w:rPr>
          <w:rFonts w:ascii="Arial" w:hAnsi="Arial" w:cs="Arial"/>
        </w:rPr>
        <w:t xml:space="preserve"> V případě žádosti o rozšíření bude zakreslena celá zóna s vyznačením rozšiřovaného území. </w:t>
      </w:r>
    </w:p>
    <w:p w:rsidR="00217464" w:rsidRDefault="00217464">
      <w:pPr>
        <w:numPr>
          <w:ilvl w:val="0"/>
          <w:numId w:val="51"/>
        </w:numPr>
      </w:pPr>
      <w:r>
        <w:t xml:space="preserve">Mapa celého města, např. turistická, s vyznačenou zónou IPRM. V případě žádosti o rozšíření bude zakreslena celá zóna s vyznačením rozšiřovaného území. </w:t>
      </w:r>
    </w:p>
    <w:p w:rsidR="00217464" w:rsidRDefault="00217464">
      <w:pPr>
        <w:numPr>
          <w:ilvl w:val="0"/>
          <w:numId w:val="51"/>
        </w:numPr>
      </w:pPr>
      <w:r w:rsidRPr="00806D9A">
        <w:t>Doklad se stanoviskem příslušného úřadu, dle kterého není vyžadováno na IPRM zjišťovací řízení nebo oznámení koncepce příslušnému úřadu nebo závěr zjišťovacího řízení nebo výsledek posuzování vlivu na ŽP.</w:t>
      </w:r>
    </w:p>
    <w:p w:rsidR="00217464" w:rsidRDefault="00217464">
      <w:pPr>
        <w:numPr>
          <w:ilvl w:val="0"/>
          <w:numId w:val="51"/>
        </w:numPr>
      </w:pPr>
      <w:r>
        <w:t xml:space="preserve">Indikativní seznam projektů. Týká se pouze projektů pod čarou viz oddíl: Aktivity z jiných operačních programů. </w:t>
      </w:r>
    </w:p>
    <w:p w:rsidR="00217464" w:rsidRDefault="00217464">
      <w:pPr>
        <w:numPr>
          <w:ilvl w:val="0"/>
          <w:numId w:val="51"/>
        </w:numPr>
      </w:pPr>
      <w:r>
        <w:t xml:space="preserve">Projektové listy. Dokládají se pouze k projektům pod čarou. </w:t>
      </w:r>
    </w:p>
    <w:p w:rsidR="00217464" w:rsidRDefault="00217464" w:rsidP="00746913"/>
    <w:p w:rsidR="00217464" w:rsidRDefault="00217464" w:rsidP="00746913">
      <w:r>
        <w:t>Fáze posouzení žádosti:</w:t>
      </w:r>
    </w:p>
    <w:p w:rsidR="00217464" w:rsidRPr="00CB62DB" w:rsidRDefault="00217464" w:rsidP="00E96B75">
      <w:pPr>
        <w:numPr>
          <w:ilvl w:val="0"/>
          <w:numId w:val="4"/>
        </w:numPr>
      </w:pPr>
      <w:r>
        <w:t xml:space="preserve">kontrola formálních náležitostí, </w:t>
      </w:r>
    </w:p>
    <w:p w:rsidR="00217464" w:rsidRPr="00CB62DB" w:rsidRDefault="00217464" w:rsidP="00E96B75">
      <w:pPr>
        <w:numPr>
          <w:ilvl w:val="0"/>
          <w:numId w:val="4"/>
        </w:numPr>
      </w:pPr>
      <w:r>
        <w:t>kontrola přijatelnosti IPRM.</w:t>
      </w:r>
    </w:p>
    <w:p w:rsidR="00217464" w:rsidRDefault="00217464" w:rsidP="00746913">
      <w:r>
        <w:t xml:space="preserve">V případě, že žádost nesplňuje všechny formální náležitosti, vyzve ŘO IOP manažera k doplnění nebo opravě chybějících náležitostí. Pokud doplněné informace nebo jejich opravy stále nevyhovují kritériím, vyzve ŘO znovu k doplnění. Pokud město do 5 pracovních dnů od převzetí výzvy neprovede nápravu, je žádost vyřazena. O vyřazení je město informováno písemně. </w:t>
      </w:r>
    </w:p>
    <w:p w:rsidR="00217464" w:rsidRDefault="00217464" w:rsidP="00746913">
      <w:pPr>
        <w:rPr>
          <w:b/>
          <w:i/>
        </w:rPr>
      </w:pPr>
      <w:r w:rsidRPr="00CB62DB">
        <w:rPr>
          <w:b/>
          <w:i/>
        </w:rPr>
        <w:t>Kritéria pro posouzení formálních náležitostí</w:t>
      </w:r>
      <w:r>
        <w:rPr>
          <w:b/>
          <w:i/>
        </w:rPr>
        <w:t xml:space="preserve"> a</w:t>
      </w:r>
      <w:r w:rsidRPr="00CB62DB">
        <w:rPr>
          <w:b/>
          <w:i/>
        </w:rPr>
        <w:t xml:space="preserve"> přijatelnosti</w:t>
      </w:r>
      <w:r>
        <w:rPr>
          <w:b/>
          <w:i/>
        </w:rPr>
        <w:t xml:space="preserve"> </w:t>
      </w:r>
      <w:r w:rsidRPr="00CB62DB">
        <w:rPr>
          <w:b/>
          <w:i/>
        </w:rPr>
        <w:t>naleznete v příloze č.</w:t>
      </w:r>
      <w:r>
        <w:rPr>
          <w:b/>
          <w:i/>
        </w:rPr>
        <w:t xml:space="preserve"> </w:t>
      </w:r>
      <w:r w:rsidRPr="00CB62DB">
        <w:rPr>
          <w:b/>
          <w:i/>
        </w:rPr>
        <w:t>7</w:t>
      </w:r>
      <w:r>
        <w:rPr>
          <w:b/>
          <w:i/>
        </w:rPr>
        <w:t xml:space="preserve"> této Příručky</w:t>
      </w:r>
      <w:r w:rsidRPr="00CB62DB">
        <w:rPr>
          <w:b/>
          <w:i/>
        </w:rPr>
        <w:t>.</w:t>
      </w:r>
    </w:p>
    <w:p w:rsidR="00217464" w:rsidRPr="00CB62DB" w:rsidRDefault="00217464" w:rsidP="00746913">
      <w:pPr>
        <w:rPr>
          <w:b/>
          <w:i/>
        </w:rPr>
      </w:pPr>
    </w:p>
    <w:p w:rsidR="00217464" w:rsidRDefault="00217464" w:rsidP="00CB62DB">
      <w:pPr>
        <w:pStyle w:val="Podnadpis"/>
      </w:pPr>
      <w:r>
        <w:t>Schvalovací proces</w:t>
      </w:r>
    </w:p>
    <w:p w:rsidR="00217464" w:rsidRDefault="00217464" w:rsidP="00746913">
      <w:r>
        <w:t xml:space="preserve">ŘO IOP připraví seznam IPRM, které prošly úspěšně kontrolou formálních náležitostí a kontrolou přijatelnosti. </w:t>
      </w:r>
    </w:p>
    <w:p w:rsidR="00217464" w:rsidRDefault="00217464" w:rsidP="00746913">
      <w:r>
        <w:t>Výběrová komise doporučuje IPRM k realizaci. Jednání komise se mohou zúčastnit v případě výskytu aktivit mimo IOP zástupci ŘO jiných operačních programů. Výběr IPRM schvaluje ministr pro místní rozvoj.</w:t>
      </w:r>
    </w:p>
    <w:p w:rsidR="00217464" w:rsidRDefault="00217464" w:rsidP="00746913">
      <w:r w:rsidRPr="006B5FFB">
        <w:t>MMR</w:t>
      </w:r>
      <w:r>
        <w:t xml:space="preserve"> uzavírá </w:t>
      </w:r>
      <w:r w:rsidRPr="006B5FFB">
        <w:t>s městy Dohodu o zabezpečení realizace IPRM (Dohoda)</w:t>
      </w:r>
      <w:r>
        <w:t xml:space="preserve"> nebo Dodatek k Dohodě u stávajících IPRM</w:t>
      </w:r>
      <w:r w:rsidRPr="006B5FFB">
        <w:t xml:space="preserve">, případně ŘO IOP zasílá dopis s oznámením o zamítnutí IPRM. </w:t>
      </w:r>
    </w:p>
    <w:p w:rsidR="00217464" w:rsidRDefault="00217464" w:rsidP="00746913"/>
    <w:p w:rsidR="00217464" w:rsidRPr="00D064C3" w:rsidRDefault="00217464" w:rsidP="00E96B75">
      <w:pPr>
        <w:pStyle w:val="Heading1"/>
        <w:numPr>
          <w:ilvl w:val="0"/>
          <w:numId w:val="2"/>
        </w:numPr>
      </w:pPr>
      <w:bookmarkStart w:id="51" w:name="_Toc205217897"/>
      <w:bookmarkStart w:id="52" w:name="_Toc212282533"/>
      <w:r>
        <w:t>Realizace IPRM</w:t>
      </w:r>
      <w:bookmarkEnd w:id="51"/>
      <w:bookmarkEnd w:id="52"/>
    </w:p>
    <w:p w:rsidR="00217464" w:rsidRDefault="00217464" w:rsidP="00E96B75">
      <w:pPr>
        <w:pStyle w:val="Heading2"/>
        <w:numPr>
          <w:ilvl w:val="1"/>
          <w:numId w:val="2"/>
        </w:numPr>
      </w:pPr>
      <w:bookmarkStart w:id="53" w:name="_Toc205217898"/>
      <w:bookmarkStart w:id="54" w:name="_Toc212282534"/>
      <w:r>
        <w:t>Výběr projektů městem</w:t>
      </w:r>
      <w:bookmarkEnd w:id="53"/>
      <w:bookmarkEnd w:id="54"/>
    </w:p>
    <w:p w:rsidR="00217464" w:rsidRPr="003F57B7" w:rsidRDefault="00217464" w:rsidP="00D064C3">
      <w:pPr>
        <w:pStyle w:val="Heading3"/>
        <w:rPr>
          <w:sz w:val="24"/>
          <w:szCs w:val="24"/>
        </w:rPr>
      </w:pPr>
      <w:bookmarkStart w:id="55" w:name="_Toc205217899"/>
      <w:bookmarkStart w:id="56" w:name="_Toc212282535"/>
      <w:r w:rsidRPr="003F57B7">
        <w:rPr>
          <w:sz w:val="24"/>
          <w:szCs w:val="24"/>
        </w:rPr>
        <w:t>Náležitosti projektů předkládaných městu</w:t>
      </w:r>
      <w:bookmarkEnd w:id="55"/>
      <w:bookmarkEnd w:id="56"/>
    </w:p>
    <w:p w:rsidR="00217464" w:rsidRDefault="00217464" w:rsidP="00D064C3">
      <w:r>
        <w:t>Tato kapitola není relevantní pro  IPRM k pilotnímu ověření FN JESSICA.</w:t>
      </w:r>
    </w:p>
    <w:p w:rsidR="00217464" w:rsidRDefault="00217464" w:rsidP="00D064C3">
      <w:r>
        <w:t xml:space="preserve">Žadatel zpracovává žádost na formuláři Benefit7, který ŘO IOP popisuje v Příručce pro žadatele a příjemce pro oblast intervence 5.2 (dále jen Příručka pro žadatele). Žádost bude k dispozici na webových stránkách </w:t>
      </w:r>
      <w:hyperlink r:id="rId14" w:history="1">
        <w:r w:rsidRPr="00D064C3">
          <w:rPr>
            <w:rStyle w:val="Hyperlink"/>
          </w:rPr>
          <w:t>www.eu-zadost.cz</w:t>
        </w:r>
      </w:hyperlink>
      <w:r>
        <w:t xml:space="preserve">. Žádost se předkládá městu a podepisuje ji statutární zástupce žadatele. </w:t>
      </w:r>
    </w:p>
    <w:p w:rsidR="00217464" w:rsidRDefault="00217464" w:rsidP="00D064C3">
      <w:r w:rsidRPr="00D064C3">
        <w:rPr>
          <w:b/>
        </w:rPr>
        <w:t xml:space="preserve">K tištěné žádosti budou přiloženy přílohy </w:t>
      </w:r>
      <w:r w:rsidRPr="00361A09">
        <w:t>pod</w:t>
      </w:r>
      <w:r w:rsidRPr="00C25EE2">
        <w:t>le</w:t>
      </w:r>
      <w:r>
        <w:t xml:space="preserve"> podmínek uvedených ve výzvě města pro předkládání projektů.  </w:t>
      </w:r>
    </w:p>
    <w:p w:rsidR="00217464" w:rsidRDefault="00217464" w:rsidP="00A06C2C">
      <w:pPr>
        <w:pStyle w:val="Heading3"/>
        <w:rPr>
          <w:sz w:val="24"/>
          <w:szCs w:val="24"/>
        </w:rPr>
      </w:pPr>
      <w:bookmarkStart w:id="57" w:name="_Toc212282536"/>
      <w:r w:rsidRPr="003F57B7">
        <w:rPr>
          <w:sz w:val="24"/>
          <w:szCs w:val="24"/>
        </w:rPr>
        <w:t>Postup při výběru projektů městem</w:t>
      </w:r>
      <w:bookmarkEnd w:id="57"/>
    </w:p>
    <w:p w:rsidR="00217464" w:rsidRPr="005B2FEF" w:rsidRDefault="00217464" w:rsidP="005B2FEF">
      <w:r>
        <w:t>Tato kapitola není relevantní pro  IPRM k pilotnímu ověření FN JESSICA.</w:t>
      </w:r>
    </w:p>
    <w:p w:rsidR="00217464" w:rsidRDefault="00217464" w:rsidP="00D064C3">
      <w:r>
        <w:t xml:space="preserve">Město vyhlašuje výzvy pro předkládání projektů podle stanovených cílů a opatření a podle stanoveného harmonogramu. ŘO IOP předpokládá, že město vyhlásí v průběhu programovacího období více výzev. </w:t>
      </w:r>
      <w:r w:rsidRPr="006533C3">
        <w:t xml:space="preserve">Příručku pro žadatele, </w:t>
      </w:r>
      <w:r>
        <w:t>podle které budou moci žadatelé postupovat při přípravě a předkládání projektů, vydá ŘO IOP. Specifické podmínky pro zónu město stanoví ve výzvě. Zároveň uvede způsob hodnocení a výběru žádostí.</w:t>
      </w:r>
    </w:p>
    <w:p w:rsidR="00217464" w:rsidRDefault="00217464" w:rsidP="007F6299">
      <w:r>
        <w:t xml:space="preserve">Manažer IPRM ověří místní příslušnost projektu, vyhodnotí, zda projekt odpovídá pokynům nastaveným ve výzvě, a předá jej k posouzení kvality. </w:t>
      </w:r>
    </w:p>
    <w:p w:rsidR="00217464" w:rsidRDefault="00217464" w:rsidP="00D064C3">
      <w:r>
        <w:t xml:space="preserve">K zachování </w:t>
      </w:r>
      <w:r w:rsidRPr="00B944A3">
        <w:rPr>
          <w:b/>
        </w:rPr>
        <w:t>transparentnosti</w:t>
      </w:r>
      <w:r>
        <w:t xml:space="preserve"> je potřeba:</w:t>
      </w:r>
    </w:p>
    <w:p w:rsidR="00217464" w:rsidRPr="00B944A3" w:rsidRDefault="00217464" w:rsidP="00E96B75">
      <w:pPr>
        <w:numPr>
          <w:ilvl w:val="0"/>
          <w:numId w:val="4"/>
        </w:numPr>
        <w:rPr>
          <w:spacing w:val="4"/>
        </w:rPr>
      </w:pPr>
      <w:r>
        <w:t>vyhlásit podmínky pro výběr projektů uveřejněním podle místních podmínek v co nejširším rozsahu (tisk, internetové stránky, atp.),</w:t>
      </w:r>
    </w:p>
    <w:p w:rsidR="00217464" w:rsidRPr="00B944A3" w:rsidRDefault="00217464" w:rsidP="00E96B75">
      <w:pPr>
        <w:numPr>
          <w:ilvl w:val="0"/>
          <w:numId w:val="4"/>
        </w:numPr>
        <w:rPr>
          <w:spacing w:val="4"/>
        </w:rPr>
      </w:pPr>
      <w:r>
        <w:t>pořizovat o všech významných úkonech písemnou dokumentaci v rozsahu, který umožní úkony nezávisle přezkoumat,</w:t>
      </w:r>
    </w:p>
    <w:p w:rsidR="00217464" w:rsidRPr="00B944A3" w:rsidRDefault="00217464" w:rsidP="00E96B75">
      <w:pPr>
        <w:numPr>
          <w:ilvl w:val="0"/>
          <w:numId w:val="4"/>
        </w:numPr>
        <w:rPr>
          <w:spacing w:val="4"/>
        </w:rPr>
      </w:pPr>
      <w:r>
        <w:t xml:space="preserve">jasně vymezit kritéria, podle kterých budou projekty hodnoceny, </w:t>
      </w:r>
    </w:p>
    <w:p w:rsidR="00217464" w:rsidRPr="00B944A3" w:rsidRDefault="00217464" w:rsidP="00E96B75">
      <w:pPr>
        <w:numPr>
          <w:ilvl w:val="0"/>
          <w:numId w:val="4"/>
        </w:numPr>
        <w:rPr>
          <w:spacing w:val="4"/>
        </w:rPr>
      </w:pPr>
      <w:r>
        <w:t>opatřit všechna rozhodnutí řádným odůvodněním.</w:t>
      </w:r>
    </w:p>
    <w:p w:rsidR="00217464" w:rsidRDefault="00217464" w:rsidP="00D064C3">
      <w:r>
        <w:t xml:space="preserve">Zásada </w:t>
      </w:r>
      <w:r w:rsidRPr="00B944A3">
        <w:rPr>
          <w:b/>
        </w:rPr>
        <w:t>rovného zacházení</w:t>
      </w:r>
      <w:r>
        <w:t xml:space="preserve"> vyžaduje, aby město v průběhu výzvy přistupovalo stejným způsobem ke všem žadatelům.</w:t>
      </w:r>
    </w:p>
    <w:p w:rsidR="00217464" w:rsidRDefault="00217464" w:rsidP="00D064C3">
      <w:r>
        <w:t xml:space="preserve">V průběhu hodnocení projektů je město povinno postupovat vždy tak, aby nedošlo k </w:t>
      </w:r>
      <w:r w:rsidRPr="00B944A3">
        <w:rPr>
          <w:b/>
        </w:rPr>
        <w:t>diskriminaci</w:t>
      </w:r>
      <w:r>
        <w:t xml:space="preserve"> žádného ze žadatelů. Podmínky výzvy musí být předem jednoznačně stanoveny. </w:t>
      </w:r>
    </w:p>
    <w:p w:rsidR="00217464" w:rsidRPr="00B571A4" w:rsidRDefault="00217464" w:rsidP="00D064C3">
      <w:pPr>
        <w:rPr>
          <w:rFonts w:cs="Arial"/>
          <w:b/>
          <w:szCs w:val="20"/>
        </w:rPr>
      </w:pPr>
      <w:r>
        <w:t xml:space="preserve">Při výběru projektů město zajistí podpis </w:t>
      </w:r>
      <w:r w:rsidRPr="00585C41">
        <w:rPr>
          <w:b/>
        </w:rPr>
        <w:t>Prohlášení o nestrannosti a mlčenlivosti“</w:t>
      </w:r>
      <w:r>
        <w:t xml:space="preserve"> (dále jen Prohlášení) u všech osob, které se podílejí na hodnocení projektů v rámci IPRM. Povinnost podepisovat „Prohlášení“ platí pro hodnotitele formálních náležitostí, přijatelnosti, kvality projektu a pro členy řídícího výboru. Členové řídícího výboru nemusí „Prohlášení“ podepisovat v případě, že jedinou pravomocí je schválení seznamu doporučených projektů jako celku bez možnosti změn pořadí projektu a tato skutečnost je ukotvena ve statutu řídícího výboru nebo v dokumentu IPRM. </w:t>
      </w:r>
    </w:p>
    <w:p w:rsidR="00217464" w:rsidRPr="00B571A4" w:rsidRDefault="00217464" w:rsidP="00B571A4">
      <w:pPr>
        <w:rPr>
          <w:rFonts w:cs="Arial"/>
          <w:szCs w:val="20"/>
        </w:rPr>
      </w:pPr>
      <w:r w:rsidRPr="00585C41">
        <w:rPr>
          <w:rFonts w:cs="Arial"/>
          <w:szCs w:val="20"/>
        </w:rPr>
        <w:t>„Prohlášení o nestrannosti a mlčenlivosti“ musí minimálně obsahovat prohlášení hodnotitele, že:</w:t>
      </w:r>
    </w:p>
    <w:p w:rsidR="00217464" w:rsidRPr="00B571A4" w:rsidRDefault="00217464" w:rsidP="00B571A4">
      <w:pPr>
        <w:numPr>
          <w:ilvl w:val="0"/>
          <w:numId w:val="53"/>
        </w:numPr>
        <w:spacing w:before="0" w:after="0"/>
        <w:rPr>
          <w:rFonts w:cs="Arial"/>
          <w:szCs w:val="20"/>
        </w:rPr>
      </w:pPr>
      <w:r w:rsidRPr="00585C41">
        <w:rPr>
          <w:rFonts w:cs="Arial"/>
          <w:szCs w:val="20"/>
        </w:rPr>
        <w:t>je nezávislý na všech stranách, které mohou mít z výsledku hodnocení prospěch,</w:t>
      </w:r>
    </w:p>
    <w:p w:rsidR="00217464" w:rsidRPr="00B571A4" w:rsidRDefault="00217464" w:rsidP="00B571A4">
      <w:pPr>
        <w:numPr>
          <w:ilvl w:val="0"/>
          <w:numId w:val="53"/>
        </w:numPr>
        <w:spacing w:before="0" w:after="0"/>
        <w:rPr>
          <w:rFonts w:cs="Arial"/>
          <w:szCs w:val="20"/>
        </w:rPr>
      </w:pPr>
      <w:r w:rsidRPr="00585C41">
        <w:rPr>
          <w:rFonts w:cs="Arial"/>
          <w:szCs w:val="20"/>
        </w:rPr>
        <w:t>nebyl předkladatelem či zpracovatelem projektu v rámci výzvy města,</w:t>
      </w:r>
    </w:p>
    <w:p w:rsidR="00217464" w:rsidRPr="00B571A4" w:rsidRDefault="00217464" w:rsidP="00B571A4">
      <w:pPr>
        <w:numPr>
          <w:ilvl w:val="0"/>
          <w:numId w:val="53"/>
        </w:numPr>
        <w:spacing w:before="0" w:after="0"/>
        <w:rPr>
          <w:rFonts w:cs="Arial"/>
          <w:szCs w:val="20"/>
        </w:rPr>
      </w:pPr>
      <w:r w:rsidRPr="00585C41">
        <w:rPr>
          <w:rFonts w:cs="Arial"/>
          <w:szCs w:val="20"/>
        </w:rPr>
        <w:t>nepodílel se na zpracování projektu v rámci výzvy města,</w:t>
      </w:r>
    </w:p>
    <w:p w:rsidR="00217464" w:rsidRPr="00B571A4" w:rsidRDefault="00217464" w:rsidP="00B571A4">
      <w:pPr>
        <w:numPr>
          <w:ilvl w:val="0"/>
          <w:numId w:val="53"/>
        </w:numPr>
        <w:spacing w:before="0" w:after="0"/>
        <w:rPr>
          <w:rFonts w:cs="Arial"/>
          <w:szCs w:val="20"/>
        </w:rPr>
      </w:pPr>
      <w:r w:rsidRPr="00585C41">
        <w:rPr>
          <w:rFonts w:cs="Arial"/>
          <w:szCs w:val="20"/>
        </w:rPr>
        <w:t>s předkladatelem či zpracovatelem ho nepojí blízký vztah rodinný, citový či ekonomický,</w:t>
      </w:r>
    </w:p>
    <w:p w:rsidR="00217464" w:rsidRDefault="00217464" w:rsidP="00B571A4">
      <w:pPr>
        <w:rPr>
          <w:rFonts w:cs="Arial"/>
          <w:szCs w:val="20"/>
        </w:rPr>
      </w:pPr>
      <w:r w:rsidRPr="00585C41">
        <w:rPr>
          <w:rFonts w:cs="Arial"/>
          <w:szCs w:val="20"/>
        </w:rPr>
        <w:t>v případech, kdy člen je předkladatelem či zpracovatelem projektu nebo se na zpracování podílel nebo ho s předkladatelem či zpracovatelem pojí blízký vztah rodinný, citový či ekonomický, oznámí neprodleně tuto skutečnost a nebude se žádným způsobem podílet na hodnocení a schvalování projektu ani nebude zasahovat do jednání týkajících se tohoto projektu či je jakýmkoliv způsobem ovlivňovat</w:t>
      </w:r>
      <w:r>
        <w:rPr>
          <w:rFonts w:cs="Arial"/>
          <w:szCs w:val="20"/>
        </w:rPr>
        <w:t>.</w:t>
      </w:r>
    </w:p>
    <w:p w:rsidR="00217464" w:rsidRPr="00B571A4" w:rsidRDefault="00217464" w:rsidP="00B571A4">
      <w:pPr>
        <w:rPr>
          <w:rFonts w:cs="Arial"/>
          <w:szCs w:val="20"/>
        </w:rPr>
      </w:pPr>
      <w:r>
        <w:rPr>
          <w:rFonts w:cs="Arial"/>
          <w:szCs w:val="20"/>
        </w:rPr>
        <w:t xml:space="preserve">V případě, že osoba podílející se na procesu hodnocení projektů odmítne podepsat „Prohlášení“, nebo neoznámí střet zájmů, musí být neprodleně vyloučena ze schvalovacího procesu. V případě zjištění střetu zájmu u hodnocených projektů musí město zajistit opětovné hodnocení projektu, </w:t>
      </w:r>
    </w:p>
    <w:p w:rsidR="00217464" w:rsidRDefault="00217464" w:rsidP="00D064C3"/>
    <w:p w:rsidR="00217464" w:rsidRDefault="00217464" w:rsidP="00A06C2C">
      <w:pPr>
        <w:pStyle w:val="Heading3"/>
        <w:rPr>
          <w:sz w:val="24"/>
          <w:szCs w:val="24"/>
        </w:rPr>
      </w:pPr>
      <w:bookmarkStart w:id="58" w:name="_Toc212282537"/>
      <w:r w:rsidRPr="003F57B7">
        <w:rPr>
          <w:sz w:val="24"/>
          <w:szCs w:val="24"/>
        </w:rPr>
        <w:t>Hodnocení kvality projektů</w:t>
      </w:r>
      <w:bookmarkEnd w:id="58"/>
    </w:p>
    <w:p w:rsidR="00217464" w:rsidRPr="00224592" w:rsidRDefault="00217464" w:rsidP="00224592">
      <w:r>
        <w:t>Tato kapitola není relevantní pro  IPRM k pilotnímu ověření FN JESSICA.</w:t>
      </w:r>
    </w:p>
    <w:p w:rsidR="00217464" w:rsidRDefault="00217464" w:rsidP="00B76D6B">
      <w:r>
        <w:t xml:space="preserve">U projektů provádí </w:t>
      </w:r>
      <w:r w:rsidRPr="00B944A3">
        <w:rPr>
          <w:b/>
        </w:rPr>
        <w:t>hodnocení kvality projektu</w:t>
      </w:r>
      <w:r>
        <w:t xml:space="preserve"> město prostřednictvím systému výběru projektů, uvedeném v IPRM. Projekty vybrané městem může ŘO IOP zamítnout pouze na základě nesplnění podmínek programu.</w:t>
      </w:r>
    </w:p>
    <w:p w:rsidR="00217464" w:rsidRDefault="00217464" w:rsidP="00D064C3">
      <w:r>
        <w:t xml:space="preserve">Hodnotící (bodovací) kritéria vytvoří město podle zaměření a cílů IPRM s případným využitím výběrových kritérií příslušné oblasti intervence IOP nebo OP. </w:t>
      </w:r>
    </w:p>
    <w:p w:rsidR="00217464" w:rsidRDefault="00217464" w:rsidP="00D064C3"/>
    <w:p w:rsidR="00217464" w:rsidRDefault="00217464" w:rsidP="00D064C3">
      <w:pPr>
        <w:rPr>
          <w:b/>
        </w:rPr>
      </w:pPr>
      <w:r w:rsidRPr="00B944A3">
        <w:rPr>
          <w:b/>
        </w:rPr>
        <w:t>Doporučená obecná kritéria hodnocení</w:t>
      </w:r>
    </w:p>
    <w:tbl>
      <w:tblPr>
        <w:tblW w:w="8884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9"/>
        <w:gridCol w:w="1456"/>
        <w:gridCol w:w="1379"/>
      </w:tblGrid>
      <w:tr w:rsidR="00217464" w:rsidRPr="00E96B75" w:rsidTr="00E96B75">
        <w:tc>
          <w:tcPr>
            <w:tcW w:w="6049" w:type="dxa"/>
            <w:vAlign w:val="center"/>
          </w:tcPr>
          <w:p w:rsidR="00217464" w:rsidRPr="00E96B75" w:rsidRDefault="00217464" w:rsidP="00E96B75">
            <w:pPr>
              <w:jc w:val="center"/>
              <w:rPr>
                <w:b/>
              </w:rPr>
            </w:pPr>
          </w:p>
        </w:tc>
        <w:tc>
          <w:tcPr>
            <w:tcW w:w="1456" w:type="dxa"/>
            <w:vAlign w:val="center"/>
          </w:tcPr>
          <w:p w:rsidR="00217464" w:rsidRPr="00E96B75" w:rsidRDefault="00217464" w:rsidP="00E96B75">
            <w:pPr>
              <w:jc w:val="center"/>
              <w:rPr>
                <w:b/>
              </w:rPr>
            </w:pPr>
            <w:r w:rsidRPr="00E96B75">
              <w:rPr>
                <w:b/>
              </w:rPr>
              <w:t>% z možného počtu bodů</w:t>
            </w:r>
          </w:p>
        </w:tc>
        <w:tc>
          <w:tcPr>
            <w:tcW w:w="1379" w:type="dxa"/>
            <w:vAlign w:val="center"/>
          </w:tcPr>
          <w:p w:rsidR="00217464" w:rsidRPr="00E96B75" w:rsidRDefault="00217464" w:rsidP="00E96B75">
            <w:pPr>
              <w:jc w:val="center"/>
              <w:rPr>
                <w:b/>
              </w:rPr>
            </w:pPr>
            <w:r w:rsidRPr="00E96B75">
              <w:rPr>
                <w:b/>
              </w:rPr>
              <w:t>Odkaz na žádost, přílohu</w:t>
            </w:r>
          </w:p>
        </w:tc>
      </w:tr>
      <w:tr w:rsidR="00217464" w:rsidRPr="00E96B75" w:rsidTr="00E96B75">
        <w:tc>
          <w:tcPr>
            <w:tcW w:w="6049" w:type="dxa"/>
          </w:tcPr>
          <w:p w:rsidR="00217464" w:rsidRPr="00E96B75" w:rsidRDefault="00217464" w:rsidP="00B929B6">
            <w:pPr>
              <w:rPr>
                <w:b/>
              </w:rPr>
            </w:pPr>
            <w:r w:rsidRPr="00E96B75">
              <w:rPr>
                <w:b/>
              </w:rPr>
              <w:t>1. Hodnocení schopností a zkušeností žadatele</w:t>
            </w:r>
          </w:p>
        </w:tc>
        <w:tc>
          <w:tcPr>
            <w:tcW w:w="1456" w:type="dxa"/>
          </w:tcPr>
          <w:p w:rsidR="00217464" w:rsidRPr="00E96B75" w:rsidRDefault="00217464" w:rsidP="00E96B75">
            <w:pPr>
              <w:jc w:val="center"/>
              <w:rPr>
                <w:b/>
              </w:rPr>
            </w:pPr>
            <w:r w:rsidRPr="00E96B75">
              <w:rPr>
                <w:b/>
              </w:rPr>
              <w:t>max. 10</w:t>
            </w:r>
          </w:p>
        </w:tc>
        <w:tc>
          <w:tcPr>
            <w:tcW w:w="1379" w:type="dxa"/>
          </w:tcPr>
          <w:p w:rsidR="00217464" w:rsidRPr="00E96B75" w:rsidRDefault="00217464" w:rsidP="00B929B6">
            <w:pPr>
              <w:rPr>
                <w:b/>
              </w:rPr>
            </w:pPr>
          </w:p>
        </w:tc>
      </w:tr>
      <w:tr w:rsidR="00217464" w:rsidRPr="00E96B75" w:rsidTr="00E96B75">
        <w:tc>
          <w:tcPr>
            <w:tcW w:w="6049" w:type="dxa"/>
          </w:tcPr>
          <w:p w:rsidR="00217464" w:rsidRPr="001B15B0" w:rsidRDefault="00217464" w:rsidP="00E96B75">
            <w:pPr>
              <w:numPr>
                <w:ilvl w:val="0"/>
                <w:numId w:val="7"/>
              </w:numPr>
              <w:spacing w:before="0" w:after="0"/>
              <w:jc w:val="left"/>
            </w:pPr>
            <w:r w:rsidRPr="001B15B0">
              <w:t xml:space="preserve">Žadatel má zkušenosti s řízením a realizací obdobných projektů </w:t>
            </w:r>
          </w:p>
          <w:p w:rsidR="00217464" w:rsidRPr="001B15B0" w:rsidRDefault="00217464" w:rsidP="00E96B75">
            <w:pPr>
              <w:numPr>
                <w:ilvl w:val="0"/>
                <w:numId w:val="7"/>
              </w:numPr>
              <w:spacing w:before="0" w:after="0"/>
              <w:jc w:val="left"/>
            </w:pPr>
            <w:r w:rsidRPr="001B15B0">
              <w:t>Finanční hodnocení žadatele (bude-li potřeba)</w:t>
            </w:r>
          </w:p>
        </w:tc>
        <w:tc>
          <w:tcPr>
            <w:tcW w:w="1456" w:type="dxa"/>
          </w:tcPr>
          <w:p w:rsidR="00217464" w:rsidRPr="001B15B0" w:rsidRDefault="00217464" w:rsidP="00E96B75">
            <w:pPr>
              <w:jc w:val="center"/>
            </w:pPr>
          </w:p>
          <w:p w:rsidR="00217464" w:rsidRPr="001B15B0" w:rsidRDefault="00217464" w:rsidP="00E96B75">
            <w:pPr>
              <w:jc w:val="center"/>
            </w:pPr>
          </w:p>
          <w:p w:rsidR="00217464" w:rsidRPr="001B15B0" w:rsidRDefault="00217464" w:rsidP="00E96B75">
            <w:pPr>
              <w:jc w:val="center"/>
            </w:pPr>
          </w:p>
        </w:tc>
        <w:tc>
          <w:tcPr>
            <w:tcW w:w="1379" w:type="dxa"/>
          </w:tcPr>
          <w:p w:rsidR="00217464" w:rsidRPr="001B15B0" w:rsidRDefault="00217464" w:rsidP="00B929B6"/>
        </w:tc>
      </w:tr>
      <w:tr w:rsidR="00217464" w:rsidRPr="00E96B75" w:rsidTr="00E96B75">
        <w:tc>
          <w:tcPr>
            <w:tcW w:w="6049" w:type="dxa"/>
          </w:tcPr>
          <w:p w:rsidR="00217464" w:rsidRPr="00E96B75" w:rsidRDefault="00217464" w:rsidP="00B929B6">
            <w:pPr>
              <w:rPr>
                <w:b/>
              </w:rPr>
            </w:pPr>
            <w:r w:rsidRPr="00E96B75">
              <w:rPr>
                <w:b/>
              </w:rPr>
              <w:t xml:space="preserve">2. Potřeba, relevance projektu </w:t>
            </w:r>
          </w:p>
        </w:tc>
        <w:tc>
          <w:tcPr>
            <w:tcW w:w="1456" w:type="dxa"/>
          </w:tcPr>
          <w:p w:rsidR="00217464" w:rsidRPr="00E96B75" w:rsidRDefault="00217464" w:rsidP="00E96B75">
            <w:pPr>
              <w:jc w:val="center"/>
              <w:rPr>
                <w:b/>
              </w:rPr>
            </w:pPr>
            <w:r w:rsidRPr="00E96B75">
              <w:rPr>
                <w:b/>
              </w:rPr>
              <w:t>max. 40</w:t>
            </w:r>
          </w:p>
        </w:tc>
        <w:tc>
          <w:tcPr>
            <w:tcW w:w="1379" w:type="dxa"/>
          </w:tcPr>
          <w:p w:rsidR="00217464" w:rsidRPr="00E96B75" w:rsidRDefault="00217464" w:rsidP="00B929B6">
            <w:pPr>
              <w:rPr>
                <w:b/>
              </w:rPr>
            </w:pPr>
          </w:p>
        </w:tc>
      </w:tr>
      <w:tr w:rsidR="00217464" w:rsidRPr="00E96B75" w:rsidTr="00E96B75">
        <w:trPr>
          <w:trHeight w:val="1100"/>
        </w:trPr>
        <w:tc>
          <w:tcPr>
            <w:tcW w:w="6049" w:type="dxa"/>
          </w:tcPr>
          <w:p w:rsidR="00217464" w:rsidRDefault="00217464" w:rsidP="00E96B75">
            <w:pPr>
              <w:numPr>
                <w:ilvl w:val="0"/>
                <w:numId w:val="7"/>
              </w:numPr>
              <w:spacing w:before="0" w:after="0"/>
              <w:jc w:val="left"/>
            </w:pPr>
            <w:r w:rsidRPr="001B15B0">
              <w:t>Realizace projektu je v souladu s</w:t>
            </w:r>
            <w:r>
              <w:t xml:space="preserve"> IPRM</w:t>
            </w:r>
          </w:p>
          <w:p w:rsidR="00217464" w:rsidRPr="001B15B0" w:rsidRDefault="00217464" w:rsidP="00E96B75">
            <w:pPr>
              <w:numPr>
                <w:ilvl w:val="0"/>
                <w:numId w:val="7"/>
              </w:numPr>
              <w:spacing w:before="0" w:after="0"/>
              <w:jc w:val="left"/>
            </w:pPr>
            <w:r w:rsidRPr="001B15B0">
              <w:t>Projekt naplňuje princip partnerství při jeho přípravě a realizaci.</w:t>
            </w:r>
          </w:p>
          <w:p w:rsidR="00217464" w:rsidRPr="001B15B0" w:rsidRDefault="00217464" w:rsidP="00E96B75">
            <w:pPr>
              <w:numPr>
                <w:ilvl w:val="0"/>
                <w:numId w:val="7"/>
              </w:numPr>
              <w:spacing w:before="0" w:after="0"/>
              <w:jc w:val="left"/>
            </w:pPr>
            <w:r w:rsidRPr="001B15B0">
              <w:t>Vazba projektu na jiné aktivity, projekty (synergický efekt)</w:t>
            </w:r>
          </w:p>
        </w:tc>
        <w:tc>
          <w:tcPr>
            <w:tcW w:w="1456" w:type="dxa"/>
          </w:tcPr>
          <w:p w:rsidR="00217464" w:rsidRPr="001B15B0" w:rsidRDefault="00217464" w:rsidP="00B929B6"/>
        </w:tc>
        <w:tc>
          <w:tcPr>
            <w:tcW w:w="1379" w:type="dxa"/>
          </w:tcPr>
          <w:p w:rsidR="00217464" w:rsidRPr="001B15B0" w:rsidRDefault="00217464" w:rsidP="00B929B6"/>
        </w:tc>
      </w:tr>
      <w:tr w:rsidR="00217464" w:rsidRPr="00E96B75" w:rsidTr="00E96B75">
        <w:tc>
          <w:tcPr>
            <w:tcW w:w="6049" w:type="dxa"/>
          </w:tcPr>
          <w:p w:rsidR="00217464" w:rsidRPr="00E96B75" w:rsidRDefault="00217464" w:rsidP="00B929B6">
            <w:pPr>
              <w:rPr>
                <w:b/>
              </w:rPr>
            </w:pPr>
            <w:r w:rsidRPr="00E96B75">
              <w:rPr>
                <w:b/>
              </w:rPr>
              <w:t>3. Kvalita projektu</w:t>
            </w:r>
          </w:p>
        </w:tc>
        <w:tc>
          <w:tcPr>
            <w:tcW w:w="1456" w:type="dxa"/>
          </w:tcPr>
          <w:p w:rsidR="00217464" w:rsidRPr="00E96B75" w:rsidRDefault="00217464" w:rsidP="00E96B75">
            <w:pPr>
              <w:jc w:val="center"/>
              <w:rPr>
                <w:b/>
              </w:rPr>
            </w:pPr>
            <w:r w:rsidRPr="00E96B75">
              <w:rPr>
                <w:b/>
              </w:rPr>
              <w:t>max. 40</w:t>
            </w:r>
          </w:p>
        </w:tc>
        <w:tc>
          <w:tcPr>
            <w:tcW w:w="1379" w:type="dxa"/>
          </w:tcPr>
          <w:p w:rsidR="00217464" w:rsidRPr="00E96B75" w:rsidRDefault="00217464" w:rsidP="00B929B6">
            <w:pPr>
              <w:rPr>
                <w:b/>
              </w:rPr>
            </w:pPr>
          </w:p>
        </w:tc>
      </w:tr>
      <w:tr w:rsidR="00217464" w:rsidRPr="00E96B75" w:rsidTr="00E96B75">
        <w:trPr>
          <w:trHeight w:val="1105"/>
        </w:trPr>
        <w:tc>
          <w:tcPr>
            <w:tcW w:w="6049" w:type="dxa"/>
          </w:tcPr>
          <w:p w:rsidR="00217464" w:rsidRPr="001B15B0" w:rsidRDefault="00217464" w:rsidP="00E96B75">
            <w:pPr>
              <w:numPr>
                <w:ilvl w:val="0"/>
                <w:numId w:val="7"/>
              </w:numPr>
              <w:spacing w:before="0" w:after="0"/>
              <w:jc w:val="left"/>
            </w:pPr>
            <w:r w:rsidRPr="001B15B0">
              <w:t xml:space="preserve">Kritéria je nutné stanovit dle kvantifikovaných cílů dané oblasti intervence </w:t>
            </w:r>
          </w:p>
          <w:p w:rsidR="00217464" w:rsidRPr="001B15B0" w:rsidRDefault="00217464" w:rsidP="00E96B75">
            <w:pPr>
              <w:numPr>
                <w:ilvl w:val="0"/>
                <w:numId w:val="7"/>
              </w:numPr>
              <w:spacing w:before="0" w:after="0"/>
              <w:jc w:val="left"/>
            </w:pPr>
            <w:r w:rsidRPr="001B15B0">
              <w:t>Posouzení kvalitativního přínosu projektu ve srovnání se současnou situací</w:t>
            </w:r>
          </w:p>
          <w:p w:rsidR="00217464" w:rsidRPr="001B15B0" w:rsidRDefault="00217464" w:rsidP="00E96B75">
            <w:pPr>
              <w:numPr>
                <w:ilvl w:val="0"/>
                <w:numId w:val="7"/>
              </w:numPr>
              <w:spacing w:before="0" w:after="0"/>
              <w:jc w:val="left"/>
            </w:pPr>
            <w:r w:rsidRPr="001B15B0">
              <w:t>Udržitelnost projektu po skončení podpory</w:t>
            </w:r>
          </w:p>
          <w:p w:rsidR="00217464" w:rsidRPr="001B15B0" w:rsidRDefault="00217464" w:rsidP="00E96B75">
            <w:pPr>
              <w:numPr>
                <w:ilvl w:val="0"/>
                <w:numId w:val="7"/>
              </w:numPr>
              <w:spacing w:before="0" w:after="0"/>
              <w:jc w:val="left"/>
            </w:pPr>
            <w:r w:rsidRPr="001B15B0">
              <w:t>Reálnost rozpočtu projektu</w:t>
            </w:r>
          </w:p>
          <w:p w:rsidR="00217464" w:rsidRPr="001B15B0" w:rsidRDefault="00217464" w:rsidP="00E96B75">
            <w:pPr>
              <w:spacing w:before="0" w:after="0"/>
              <w:ind w:left="360"/>
              <w:jc w:val="left"/>
            </w:pPr>
          </w:p>
        </w:tc>
        <w:tc>
          <w:tcPr>
            <w:tcW w:w="1456" w:type="dxa"/>
          </w:tcPr>
          <w:p w:rsidR="00217464" w:rsidRPr="001B15B0" w:rsidRDefault="00217464" w:rsidP="00E96B75">
            <w:pPr>
              <w:jc w:val="center"/>
            </w:pPr>
          </w:p>
        </w:tc>
        <w:tc>
          <w:tcPr>
            <w:tcW w:w="1379" w:type="dxa"/>
          </w:tcPr>
          <w:p w:rsidR="00217464" w:rsidRPr="001B15B0" w:rsidRDefault="00217464" w:rsidP="00B929B6"/>
        </w:tc>
      </w:tr>
      <w:tr w:rsidR="00217464" w:rsidRPr="00E96B75" w:rsidTr="00E96B75">
        <w:tc>
          <w:tcPr>
            <w:tcW w:w="6049" w:type="dxa"/>
          </w:tcPr>
          <w:p w:rsidR="00217464" w:rsidRPr="00E96B75" w:rsidRDefault="00217464" w:rsidP="00B929B6">
            <w:pPr>
              <w:rPr>
                <w:b/>
              </w:rPr>
            </w:pPr>
            <w:r w:rsidRPr="00E96B75">
              <w:rPr>
                <w:b/>
              </w:rPr>
              <w:t xml:space="preserve">4. Horizontální kritéria </w:t>
            </w:r>
          </w:p>
        </w:tc>
        <w:tc>
          <w:tcPr>
            <w:tcW w:w="1456" w:type="dxa"/>
          </w:tcPr>
          <w:p w:rsidR="00217464" w:rsidRPr="00E96B75" w:rsidRDefault="00217464" w:rsidP="00E96B75">
            <w:pPr>
              <w:jc w:val="center"/>
              <w:rPr>
                <w:b/>
              </w:rPr>
            </w:pPr>
            <w:r w:rsidRPr="00E96B75">
              <w:rPr>
                <w:b/>
              </w:rPr>
              <w:t>max. 10</w:t>
            </w:r>
          </w:p>
        </w:tc>
        <w:tc>
          <w:tcPr>
            <w:tcW w:w="1379" w:type="dxa"/>
          </w:tcPr>
          <w:p w:rsidR="00217464" w:rsidRPr="00E96B75" w:rsidRDefault="00217464" w:rsidP="00B929B6">
            <w:pPr>
              <w:rPr>
                <w:b/>
              </w:rPr>
            </w:pPr>
          </w:p>
        </w:tc>
      </w:tr>
      <w:tr w:rsidR="00217464" w:rsidRPr="00E96B75" w:rsidTr="00E96B75">
        <w:trPr>
          <w:trHeight w:val="820"/>
        </w:trPr>
        <w:tc>
          <w:tcPr>
            <w:tcW w:w="6049" w:type="dxa"/>
          </w:tcPr>
          <w:p w:rsidR="00217464" w:rsidRPr="001B15B0" w:rsidRDefault="00217464" w:rsidP="00E96B75">
            <w:pPr>
              <w:numPr>
                <w:ilvl w:val="0"/>
                <w:numId w:val="7"/>
              </w:numPr>
              <w:spacing w:before="0" w:after="0"/>
              <w:jc w:val="left"/>
            </w:pPr>
            <w:r w:rsidRPr="001B15B0">
              <w:t>Realizace projektu přispěje k naplnění principu rovných příležitostí (potírání diskriminace na základě pohlaví, rasy, etnického původu,</w:t>
            </w:r>
            <w:r>
              <w:t xml:space="preserve"> </w:t>
            </w:r>
            <w:r w:rsidRPr="001B15B0">
              <w:t>víry, zdravotního postižení, věku, sexuální orientace).</w:t>
            </w:r>
          </w:p>
          <w:p w:rsidR="00217464" w:rsidRPr="001B15B0" w:rsidRDefault="00217464" w:rsidP="00E96B75">
            <w:pPr>
              <w:numPr>
                <w:ilvl w:val="0"/>
                <w:numId w:val="7"/>
              </w:numPr>
              <w:spacing w:before="0" w:after="0"/>
              <w:jc w:val="left"/>
            </w:pPr>
            <w:r w:rsidRPr="001B15B0">
              <w:t>Realizace projektu přispěje k naplnění principu  udržitelného rozvoje a ochrany životního prostředí.</w:t>
            </w:r>
          </w:p>
        </w:tc>
        <w:tc>
          <w:tcPr>
            <w:tcW w:w="1456" w:type="dxa"/>
          </w:tcPr>
          <w:p w:rsidR="00217464" w:rsidRPr="001B15B0" w:rsidRDefault="00217464" w:rsidP="00E96B75">
            <w:pPr>
              <w:jc w:val="center"/>
            </w:pPr>
          </w:p>
        </w:tc>
        <w:tc>
          <w:tcPr>
            <w:tcW w:w="1379" w:type="dxa"/>
          </w:tcPr>
          <w:p w:rsidR="00217464" w:rsidRPr="001B15B0" w:rsidRDefault="00217464" w:rsidP="00B929B6"/>
        </w:tc>
      </w:tr>
      <w:tr w:rsidR="00217464" w:rsidRPr="00E96B75" w:rsidTr="00E96B75">
        <w:tc>
          <w:tcPr>
            <w:tcW w:w="6049" w:type="dxa"/>
          </w:tcPr>
          <w:p w:rsidR="00217464" w:rsidRPr="00E96B75" w:rsidRDefault="00217464" w:rsidP="00B929B6">
            <w:pPr>
              <w:rPr>
                <w:b/>
              </w:rPr>
            </w:pPr>
            <w:r w:rsidRPr="00E96B75">
              <w:rPr>
                <w:b/>
              </w:rPr>
              <w:t>Celkem</w:t>
            </w:r>
          </w:p>
        </w:tc>
        <w:tc>
          <w:tcPr>
            <w:tcW w:w="1456" w:type="dxa"/>
          </w:tcPr>
          <w:p w:rsidR="00217464" w:rsidRPr="00E96B75" w:rsidRDefault="00217464" w:rsidP="00E96B75">
            <w:pPr>
              <w:jc w:val="center"/>
              <w:rPr>
                <w:b/>
              </w:rPr>
            </w:pPr>
            <w:r w:rsidRPr="00E96B75">
              <w:rPr>
                <w:b/>
              </w:rPr>
              <w:t>max. 100</w:t>
            </w:r>
          </w:p>
        </w:tc>
        <w:tc>
          <w:tcPr>
            <w:tcW w:w="1379" w:type="dxa"/>
          </w:tcPr>
          <w:p w:rsidR="00217464" w:rsidRPr="00E96B75" w:rsidRDefault="00217464" w:rsidP="00B929B6">
            <w:pPr>
              <w:rPr>
                <w:b/>
              </w:rPr>
            </w:pPr>
          </w:p>
        </w:tc>
      </w:tr>
    </w:tbl>
    <w:p w:rsidR="00217464" w:rsidRDefault="00217464" w:rsidP="005B2FEF">
      <w:pPr>
        <w:rPr>
          <w:b/>
          <w:sz w:val="24"/>
        </w:rPr>
      </w:pPr>
    </w:p>
    <w:p w:rsidR="00217464" w:rsidRDefault="00217464" w:rsidP="00B944A3">
      <w:pPr>
        <w:pStyle w:val="Podnadpis"/>
      </w:pPr>
    </w:p>
    <w:p w:rsidR="00217464" w:rsidRDefault="00217464" w:rsidP="00B944A3">
      <w:pPr>
        <w:pStyle w:val="Podnadpis"/>
      </w:pPr>
      <w:r>
        <w:t xml:space="preserve">Schválení výběru projektů </w:t>
      </w:r>
    </w:p>
    <w:p w:rsidR="00217464" w:rsidRDefault="00217464" w:rsidP="00B944A3">
      <w:r>
        <w:t xml:space="preserve">ŘV schválí seznam projektů určených k podpoře, popřípadě seznam náhradních projektů ve výzvě seřazený podle aktivit. </w:t>
      </w:r>
    </w:p>
    <w:p w:rsidR="00217464" w:rsidRDefault="00217464" w:rsidP="00B944A3">
      <w:r>
        <w:t>Seznam schválených projektů město poskytne ŘO IOP.</w:t>
      </w:r>
    </w:p>
    <w:p w:rsidR="00217464" w:rsidRDefault="00217464" w:rsidP="00B944A3"/>
    <w:p w:rsidR="00217464" w:rsidRDefault="00217464" w:rsidP="00B944A3">
      <w:r>
        <w:t xml:space="preserve">V případě pilotního ověření JESS město nevybírá projekty, ale na základě zjištění potvrzuje, že projekt je v souladu s dokumentem IPRM a realizuje </w:t>
      </w:r>
      <w:r w:rsidRPr="0057563F">
        <w:t>se v zóně IPRM.</w:t>
      </w:r>
    </w:p>
    <w:p w:rsidR="00217464" w:rsidRDefault="00217464" w:rsidP="00B944A3"/>
    <w:p w:rsidR="00217464" w:rsidRPr="00584488" w:rsidRDefault="00217464" w:rsidP="00FB31B6">
      <w:pPr>
        <w:rPr>
          <w:b/>
          <w:sz w:val="24"/>
        </w:rPr>
      </w:pPr>
      <w:r w:rsidRPr="00724311">
        <w:rPr>
          <w:b/>
          <w:sz w:val="24"/>
        </w:rPr>
        <w:t>Postup při schválení žádosti o zvýhodněný úvěr</w:t>
      </w:r>
    </w:p>
    <w:p w:rsidR="00217464" w:rsidRDefault="00217464" w:rsidP="00FB31B6">
      <w:pPr>
        <w:rPr>
          <w:szCs w:val="20"/>
        </w:rPr>
      </w:pPr>
      <w:r>
        <w:rPr>
          <w:szCs w:val="20"/>
        </w:rPr>
        <w:t>Město informuje o možnosti získat zvýhodněný úvěr. Informace obsahuje především:</w:t>
      </w:r>
    </w:p>
    <w:p w:rsidR="00217464" w:rsidRDefault="00217464" w:rsidP="00FB31B6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u které banky (</w:t>
      </w:r>
      <w:r w:rsidRPr="00D7352D">
        <w:rPr>
          <w:rFonts w:ascii="Arial" w:hAnsi="Arial" w:cs="Arial"/>
        </w:rPr>
        <w:t>Fondu rozvoje měst</w:t>
      </w:r>
      <w:r>
        <w:rPr>
          <w:rFonts w:ascii="Arial" w:hAnsi="Arial" w:cs="Arial"/>
        </w:rPr>
        <w:t>) je možné o úvěr žádat,</w:t>
      </w:r>
      <w:r w:rsidRPr="00D7352D">
        <w:rPr>
          <w:rFonts w:ascii="Arial" w:hAnsi="Arial" w:cs="Arial"/>
        </w:rPr>
        <w:t xml:space="preserve"> </w:t>
      </w:r>
    </w:p>
    <w:p w:rsidR="00217464" w:rsidRDefault="00217464" w:rsidP="00FB31B6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kdo může o úvěr žádat,</w:t>
      </w:r>
    </w:p>
    <w:p w:rsidR="00217464" w:rsidRDefault="00217464" w:rsidP="00FB31B6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na co je možné úvěr využít,</w:t>
      </w:r>
    </w:p>
    <w:p w:rsidR="00217464" w:rsidRPr="0057563F" w:rsidRDefault="00217464" w:rsidP="00FB31B6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57563F">
        <w:rPr>
          <w:rFonts w:ascii="Arial" w:hAnsi="Arial" w:cs="Arial"/>
        </w:rPr>
        <w:t xml:space="preserve">kdo a jakým způsobem potvrzuje, že projekt je způsobilý k podpoře. </w:t>
      </w:r>
    </w:p>
    <w:p w:rsidR="00217464" w:rsidRDefault="00217464" w:rsidP="0057563F">
      <w:pPr>
        <w:pStyle w:val="ListParagraph"/>
      </w:pPr>
      <w:r>
        <w:t xml:space="preserve">. </w:t>
      </w:r>
    </w:p>
    <w:p w:rsidR="00217464" w:rsidRDefault="00217464" w:rsidP="00FB31B6">
      <w:pPr>
        <w:rPr>
          <w:szCs w:val="20"/>
        </w:rPr>
      </w:pPr>
      <w:r w:rsidRPr="0057563F">
        <w:rPr>
          <w:rFonts w:cs="Arial"/>
          <w:szCs w:val="20"/>
        </w:rPr>
        <w:t>V </w:t>
      </w:r>
      <w:r>
        <w:rPr>
          <w:szCs w:val="20"/>
        </w:rPr>
        <w:t>případě zájmu o zvýhodněný úvěr z finančního nástroje JESSICA požádá zájemce o úvěr město o vydání Potvrzení pro žadatele o zvýhodněný úvěr z FN JESSICA (příloha č. 13). Město tímto dokumentem potvrzuje místní a věcnou příslušnost záměru, který musí být v souladu s IPRM.</w:t>
      </w:r>
    </w:p>
    <w:p w:rsidR="00217464" w:rsidRPr="00A17EDC" w:rsidRDefault="00217464" w:rsidP="00B76D6B">
      <w:pPr>
        <w:rPr>
          <w:szCs w:val="20"/>
        </w:rPr>
      </w:pPr>
      <w:r>
        <w:rPr>
          <w:szCs w:val="20"/>
        </w:rPr>
        <w:t xml:space="preserve">Podrobnosti předkládání žádostí o úvěr stanoví FRM a povinné přílohy stanovené FRM budou doplněny o potvrzení města o místní a věcné příslušnosti.  </w:t>
      </w:r>
    </w:p>
    <w:p w:rsidR="00217464" w:rsidRDefault="00217464" w:rsidP="00B944A3"/>
    <w:p w:rsidR="00217464" w:rsidRDefault="00217464" w:rsidP="00B944A3"/>
    <w:p w:rsidR="00217464" w:rsidRPr="00B944A3" w:rsidRDefault="00217464" w:rsidP="00E96B75">
      <w:pPr>
        <w:pStyle w:val="Heading2"/>
        <w:numPr>
          <w:ilvl w:val="1"/>
          <w:numId w:val="2"/>
        </w:numPr>
      </w:pPr>
      <w:bookmarkStart w:id="59" w:name="_Toc205217900"/>
      <w:bookmarkStart w:id="60" w:name="_Toc212282538"/>
      <w:r>
        <w:t>Předkládání žádostí o dotaci  na CRR</w:t>
      </w:r>
      <w:bookmarkEnd w:id="59"/>
      <w:bookmarkEnd w:id="60"/>
    </w:p>
    <w:p w:rsidR="00217464" w:rsidRDefault="00217464" w:rsidP="00B944A3">
      <w:r>
        <w:t xml:space="preserve">Podrobnější informace k individuálním projektům budou zveřejněny v Příručce pro žadatele. </w:t>
      </w:r>
    </w:p>
    <w:p w:rsidR="00217464" w:rsidRPr="003F57B7" w:rsidRDefault="00217464" w:rsidP="00A06C2C">
      <w:pPr>
        <w:pStyle w:val="Heading3"/>
        <w:rPr>
          <w:sz w:val="24"/>
          <w:szCs w:val="24"/>
        </w:rPr>
      </w:pPr>
      <w:bookmarkStart w:id="61" w:name="_Toc212282539"/>
      <w:r w:rsidRPr="003F57B7">
        <w:rPr>
          <w:sz w:val="24"/>
          <w:szCs w:val="24"/>
        </w:rPr>
        <w:t>Vyhlášení kontinuální výzvy ŘO IOP</w:t>
      </w:r>
      <w:bookmarkEnd w:id="61"/>
    </w:p>
    <w:p w:rsidR="00217464" w:rsidRDefault="00217464" w:rsidP="00B944A3">
      <w:r>
        <w:t>Po podepsání dohod s městy Řídicí orgán IOP vyhlásí kontinuální výzvu k předkládání projektů v oblasti intervence 5.2 IOP. Podrobnosti budou uvedeny v Příručce pro žadatele.</w:t>
      </w:r>
    </w:p>
    <w:p w:rsidR="00217464" w:rsidRPr="003F57B7" w:rsidRDefault="00217464" w:rsidP="00A06C2C">
      <w:pPr>
        <w:pStyle w:val="Heading3"/>
        <w:rPr>
          <w:sz w:val="24"/>
          <w:szCs w:val="24"/>
        </w:rPr>
      </w:pPr>
      <w:bookmarkStart w:id="62" w:name="_Toc212282540"/>
      <w:r w:rsidRPr="003F57B7">
        <w:rPr>
          <w:sz w:val="24"/>
          <w:szCs w:val="24"/>
        </w:rPr>
        <w:t>Předkládání projektů na CRR</w:t>
      </w:r>
      <w:bookmarkEnd w:id="62"/>
    </w:p>
    <w:p w:rsidR="00217464" w:rsidRDefault="00217464" w:rsidP="00B944A3">
      <w:r>
        <w:t xml:space="preserve">Město vrátí dokumentaci k projektu žadateli. Žadatelé doplní žádosti o dokumentaci požadovanou ŘO IOP. Žadatel předloží projekt na CRR. </w:t>
      </w:r>
    </w:p>
    <w:p w:rsidR="00217464" w:rsidRDefault="00217464" w:rsidP="00B944A3">
      <w:r>
        <w:t xml:space="preserve">Manažer dohlíží na předkládání projektů na příslušné ŘO a zprostředkující subjekty podle jejich výzev. ŘO OP a zprostředkující subjekty zajistí v souladu s usnesením vlády č. 883 ze dne 13. srpna 2007 bodové zvýhodnění pro projekty uvedené ve schváleném IPRM. </w:t>
      </w:r>
    </w:p>
    <w:p w:rsidR="00217464" w:rsidRDefault="00217464" w:rsidP="005C6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Město doporučí žadateli, aby při výběru dodavatele:</w:t>
      </w:r>
    </w:p>
    <w:p w:rsidR="00217464" w:rsidRPr="005C62CA" w:rsidRDefault="00217464" w:rsidP="00E96B7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cs="Arial"/>
          <w:spacing w:val="4"/>
        </w:rPr>
      </w:pPr>
      <w:r>
        <w:rPr>
          <w:rFonts w:cs="Arial"/>
        </w:rPr>
        <w:t xml:space="preserve">minimálně 14 dnů před odesláním formuláře „Oznámení zadávacího řízení“ do </w:t>
      </w:r>
      <w:r w:rsidRPr="00272FC0">
        <w:rPr>
          <w:rFonts w:cs="Arial"/>
        </w:rPr>
        <w:t>I</w:t>
      </w:r>
      <w:r>
        <w:rPr>
          <w:rFonts w:cs="Arial"/>
        </w:rPr>
        <w:t>nformačního systému veřejných zakázek (v případě postupů s uveřejněním) nebo oslovovaným dodavatelům (u postupů bez uveřejnění) předložil zadávací dokumentaci k posouzení příslušné pobočce CRR (dále CRR),</w:t>
      </w:r>
    </w:p>
    <w:p w:rsidR="00217464" w:rsidRPr="005C62CA" w:rsidRDefault="00217464" w:rsidP="00E96B7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pacing w:val="4"/>
        </w:rPr>
      </w:pPr>
      <w:r>
        <w:rPr>
          <w:rFonts w:cs="Arial"/>
        </w:rPr>
        <w:t xml:space="preserve">minimálně 7 </w:t>
      </w:r>
      <w:r>
        <w:t>dnů před jednáním hodnotících komisí pozval CRR na jednání jako pozorovatele a předal CRR zápis z jednání komise,</w:t>
      </w:r>
    </w:p>
    <w:p w:rsidR="00217464" w:rsidRPr="005C62CA" w:rsidRDefault="00217464" w:rsidP="00E96B7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cs="Arial"/>
          <w:spacing w:val="4"/>
        </w:rPr>
      </w:pPr>
      <w:r>
        <w:rPr>
          <w:rFonts w:cs="Arial"/>
        </w:rPr>
        <w:t>předložil CRR k posouzení návrh smlouvy s vybraným dodavatelem.</w:t>
      </w:r>
    </w:p>
    <w:p w:rsidR="00217464" w:rsidRDefault="00217464" w:rsidP="00A06C2C">
      <w:pPr>
        <w:pStyle w:val="Heading3"/>
        <w:rPr>
          <w:sz w:val="24"/>
          <w:szCs w:val="24"/>
        </w:rPr>
      </w:pPr>
    </w:p>
    <w:p w:rsidR="00217464" w:rsidRPr="003F57B7" w:rsidRDefault="00217464" w:rsidP="00A06C2C">
      <w:pPr>
        <w:pStyle w:val="Heading3"/>
        <w:rPr>
          <w:sz w:val="24"/>
          <w:szCs w:val="24"/>
        </w:rPr>
      </w:pPr>
      <w:bookmarkStart w:id="63" w:name="_Toc212282541"/>
      <w:r w:rsidRPr="003F57B7">
        <w:rPr>
          <w:sz w:val="24"/>
          <w:szCs w:val="24"/>
        </w:rPr>
        <w:t>Náležitosti projektů předkládaných na CRR</w:t>
      </w:r>
      <w:bookmarkEnd w:id="63"/>
    </w:p>
    <w:p w:rsidR="00217464" w:rsidRDefault="00217464" w:rsidP="00B944A3">
      <w:r>
        <w:t xml:space="preserve">Projektovou žádost žadatel zpracovává v elektronické formě v informačním systému Benefit7 (IS Benefit7), která je k dispozici na webových stránkách </w:t>
      </w:r>
      <w:hyperlink r:id="rId15" w:history="1">
        <w:r w:rsidRPr="005C62CA">
          <w:rPr>
            <w:rStyle w:val="Hyperlink"/>
          </w:rPr>
          <w:t>www.eu-zadost.cz</w:t>
        </w:r>
      </w:hyperlink>
      <w:r>
        <w:t xml:space="preserve">. Postup pro zpracování elektronické žádosti je podrobně uveden v Příručce pro žadatele. Žádost se předkládá na regionální pobočky CRR v jednom vyhotovení, které podepisuje statutární zástupce žadatele. </w:t>
      </w:r>
    </w:p>
    <w:p w:rsidR="00217464" w:rsidRDefault="00217464" w:rsidP="00B76D6B">
      <w:r>
        <w:t xml:space="preserve">K tištěné žádosti žadatel přiloží </w:t>
      </w:r>
      <w:r w:rsidRPr="005C62CA">
        <w:rPr>
          <w:b/>
        </w:rPr>
        <w:t>veškeré povinné přílohy předkládané městu a všechny další přílohy, které vyžad</w:t>
      </w:r>
      <w:r>
        <w:rPr>
          <w:b/>
        </w:rPr>
        <w:t>uje</w:t>
      </w:r>
      <w:r w:rsidRPr="005C62CA">
        <w:rPr>
          <w:b/>
        </w:rPr>
        <w:t xml:space="preserve"> ŘO IOP.</w:t>
      </w:r>
    </w:p>
    <w:p w:rsidR="00217464" w:rsidRPr="007673A1" w:rsidRDefault="00217464" w:rsidP="00B944A3">
      <w:r w:rsidRPr="007673A1">
        <w:t>Seznam povinných příloh</w:t>
      </w:r>
      <w:r>
        <w:t>,</w:t>
      </w:r>
      <w:r w:rsidRPr="007673A1">
        <w:t xml:space="preserve"> předkládaných na CRR</w:t>
      </w:r>
      <w:r>
        <w:t>,</w:t>
      </w:r>
      <w:r w:rsidRPr="007673A1">
        <w:t xml:space="preserve"> bude upřesněn v Příručce pro žadatele</w:t>
      </w:r>
      <w:r>
        <w:t>.</w:t>
      </w:r>
    </w:p>
    <w:p w:rsidR="00217464" w:rsidRPr="00535F71" w:rsidRDefault="00217464" w:rsidP="00E96B75">
      <w:pPr>
        <w:numPr>
          <w:ilvl w:val="0"/>
          <w:numId w:val="8"/>
        </w:numPr>
        <w:rPr>
          <w:b/>
        </w:rPr>
      </w:pPr>
      <w:r w:rsidRPr="00535F71">
        <w:rPr>
          <w:b/>
        </w:rPr>
        <w:t>Seznam příloh</w:t>
      </w:r>
    </w:p>
    <w:p w:rsidR="00217464" w:rsidRDefault="00217464" w:rsidP="00B944A3">
      <w:r>
        <w:t>Seznam příloh musí žadatel vytisknout.</w:t>
      </w:r>
    </w:p>
    <w:p w:rsidR="00217464" w:rsidRPr="00535F71" w:rsidRDefault="00217464" w:rsidP="00E96B75">
      <w:pPr>
        <w:numPr>
          <w:ilvl w:val="0"/>
          <w:numId w:val="8"/>
        </w:numPr>
        <w:rPr>
          <w:b/>
        </w:rPr>
      </w:pPr>
      <w:r w:rsidRPr="00535F71">
        <w:rPr>
          <w:b/>
        </w:rPr>
        <w:t>Čestné prohlášení</w:t>
      </w:r>
    </w:p>
    <w:p w:rsidR="00217464" w:rsidRDefault="00217464" w:rsidP="00B944A3">
      <w:r>
        <w:t xml:space="preserve">Čestné prohlášení vygenerované ze žádosti Benefit7, ve kterém žadatel potvrzuje, že: </w:t>
      </w:r>
    </w:p>
    <w:p w:rsidR="00217464" w:rsidRPr="00535F71" w:rsidRDefault="00217464" w:rsidP="00E96B75">
      <w:pPr>
        <w:numPr>
          <w:ilvl w:val="0"/>
          <w:numId w:val="4"/>
        </w:numPr>
        <w:rPr>
          <w:spacing w:val="4"/>
        </w:rPr>
      </w:pPr>
      <w:r>
        <w:t>nemá závazky po lhůtě splatnosti vůči státním institucím,</w:t>
      </w:r>
    </w:p>
    <w:p w:rsidR="00217464" w:rsidRPr="00535F71" w:rsidRDefault="00217464" w:rsidP="00E96B75">
      <w:pPr>
        <w:numPr>
          <w:ilvl w:val="0"/>
          <w:numId w:val="4"/>
        </w:numPr>
        <w:rPr>
          <w:spacing w:val="4"/>
        </w:rPr>
      </w:pPr>
      <w:r>
        <w:t>není v konkurzu,</w:t>
      </w:r>
    </w:p>
    <w:p w:rsidR="00217464" w:rsidRPr="00535F71" w:rsidRDefault="00217464" w:rsidP="00E96B75">
      <w:pPr>
        <w:numPr>
          <w:ilvl w:val="0"/>
          <w:numId w:val="4"/>
        </w:numPr>
        <w:rPr>
          <w:spacing w:val="4"/>
        </w:rPr>
      </w:pPr>
      <w:r>
        <w:t>není proti němu vedeno trestní stíhání,</w:t>
      </w:r>
    </w:p>
    <w:p w:rsidR="00217464" w:rsidRPr="00535F71" w:rsidRDefault="00217464" w:rsidP="00E96B75">
      <w:pPr>
        <w:numPr>
          <w:ilvl w:val="0"/>
          <w:numId w:val="4"/>
        </w:numPr>
        <w:rPr>
          <w:spacing w:val="4"/>
        </w:rPr>
      </w:pPr>
      <w:r>
        <w:t>všechny údaje uvedené v žádosti a přílohách jsou pravdivé,</w:t>
      </w:r>
    </w:p>
    <w:p w:rsidR="00217464" w:rsidRPr="00535F71" w:rsidRDefault="00217464" w:rsidP="00E96B75">
      <w:pPr>
        <w:numPr>
          <w:ilvl w:val="0"/>
          <w:numId w:val="4"/>
        </w:numPr>
        <w:rPr>
          <w:spacing w:val="4"/>
        </w:rPr>
      </w:pPr>
      <w:r>
        <w:t>předložený projekt je v souladu s legislativou ČR a EU.</w:t>
      </w:r>
    </w:p>
    <w:p w:rsidR="00217464" w:rsidRPr="00535F71" w:rsidRDefault="00217464" w:rsidP="00E96B75">
      <w:pPr>
        <w:numPr>
          <w:ilvl w:val="0"/>
          <w:numId w:val="8"/>
        </w:numPr>
        <w:rPr>
          <w:b/>
        </w:rPr>
      </w:pPr>
      <w:r w:rsidRPr="00535F71">
        <w:rPr>
          <w:b/>
        </w:rPr>
        <w:t>Doklad o partnerství</w:t>
      </w:r>
    </w:p>
    <w:p w:rsidR="00217464" w:rsidRDefault="00217464" w:rsidP="00B944A3">
      <w:r>
        <w:t xml:space="preserve">Tento doklad žadatel předkládá, pokud jsou do přípravy a realizace projektu zahrnuti partneři. </w:t>
      </w:r>
    </w:p>
    <w:p w:rsidR="00217464" w:rsidRDefault="00217464" w:rsidP="00E96B75">
      <w:pPr>
        <w:numPr>
          <w:ilvl w:val="0"/>
          <w:numId w:val="8"/>
        </w:numPr>
      </w:pPr>
      <w:r w:rsidRPr="00535F71">
        <w:rPr>
          <w:b/>
        </w:rPr>
        <w:t>Doklad o majetkoprávních vztazích k místu realizace projektu</w:t>
      </w:r>
      <w:r>
        <w:t xml:space="preserve"> - město zvolí některou z možností: výpis z katastru nemovitostí, parc. číslo pozemku.</w:t>
      </w:r>
    </w:p>
    <w:p w:rsidR="00217464" w:rsidRDefault="00217464" w:rsidP="00E96B75">
      <w:pPr>
        <w:numPr>
          <w:ilvl w:val="0"/>
          <w:numId w:val="8"/>
        </w:numPr>
      </w:pPr>
      <w:r w:rsidRPr="00535F71">
        <w:rPr>
          <w:b/>
        </w:rPr>
        <w:t>Prokázání právní formy žadatele</w:t>
      </w:r>
      <w:r>
        <w:rPr>
          <w:b/>
        </w:rPr>
        <w:t>,</w:t>
      </w:r>
      <w:r>
        <w:t xml:space="preserve"> v případě obce není nutné dokládat.</w:t>
      </w:r>
    </w:p>
    <w:p w:rsidR="00217464" w:rsidRDefault="00217464" w:rsidP="00E96B75">
      <w:pPr>
        <w:numPr>
          <w:ilvl w:val="0"/>
          <w:numId w:val="8"/>
        </w:numPr>
      </w:pPr>
      <w:r w:rsidRPr="00535F71">
        <w:rPr>
          <w:b/>
        </w:rPr>
        <w:t>Územní rozhodnutí s vyznačením nabytí právní moci</w:t>
      </w:r>
      <w:r>
        <w:rPr>
          <w:b/>
        </w:rPr>
        <w:t>,</w:t>
      </w:r>
      <w:r>
        <w:t xml:space="preserve"> pokud je podle stavebního zákona vyžadováno.</w:t>
      </w:r>
    </w:p>
    <w:p w:rsidR="00217464" w:rsidRDefault="00217464" w:rsidP="00E96B75">
      <w:pPr>
        <w:numPr>
          <w:ilvl w:val="0"/>
          <w:numId w:val="8"/>
        </w:numPr>
      </w:pPr>
      <w:r w:rsidRPr="00535F71">
        <w:rPr>
          <w:b/>
        </w:rPr>
        <w:t>Projektová dokumentace v rozsahu technická zpráva, situace, půdorysy a pohledy, příp. ohlášení stavby,</w:t>
      </w:r>
      <w:r>
        <w:t xml:space="preserve"> včetně položkového rozpočtu a harmonogramu prací. </w:t>
      </w:r>
    </w:p>
    <w:p w:rsidR="00217464" w:rsidRDefault="00217464" w:rsidP="00E96B75">
      <w:pPr>
        <w:numPr>
          <w:ilvl w:val="0"/>
          <w:numId w:val="8"/>
        </w:numPr>
      </w:pPr>
      <w:r w:rsidRPr="00535F71">
        <w:rPr>
          <w:b/>
        </w:rPr>
        <w:t>Stavební povolení</w:t>
      </w:r>
      <w:r>
        <w:t>, příp. ohlášení stavby, pokud je dle stavebního zákona vyžadováno.</w:t>
      </w:r>
    </w:p>
    <w:p w:rsidR="00217464" w:rsidRDefault="00217464" w:rsidP="00E96B75">
      <w:pPr>
        <w:numPr>
          <w:ilvl w:val="0"/>
          <w:numId w:val="8"/>
        </w:numPr>
      </w:pPr>
      <w:r w:rsidRPr="00535F71">
        <w:rPr>
          <w:b/>
        </w:rPr>
        <w:t>Energetický audit</w:t>
      </w:r>
      <w:r>
        <w:t xml:space="preserve"> - žadatel ho předkládá v případě žádosti o dotaci v rámci aktivity </w:t>
      </w:r>
      <w:r w:rsidRPr="00CE4818">
        <w:t>Regenerace bytových domů</w:t>
      </w:r>
      <w:r>
        <w:t>.</w:t>
      </w:r>
    </w:p>
    <w:p w:rsidR="00217464" w:rsidRDefault="00217464" w:rsidP="00E96B75">
      <w:pPr>
        <w:numPr>
          <w:ilvl w:val="0"/>
          <w:numId w:val="8"/>
        </w:numPr>
      </w:pPr>
      <w:r>
        <w:rPr>
          <w:b/>
        </w:rPr>
        <w:t>Do</w:t>
      </w:r>
      <w:r w:rsidRPr="00535F71">
        <w:rPr>
          <w:b/>
        </w:rPr>
        <w:t>klady o provedeném výběrovém řízení</w:t>
      </w:r>
      <w:r>
        <w:t xml:space="preserve"> na dodavatele podle instrukcí CRR.</w:t>
      </w:r>
    </w:p>
    <w:p w:rsidR="00217464" w:rsidRPr="003F57B7" w:rsidRDefault="00217464" w:rsidP="00A06C2C">
      <w:pPr>
        <w:pStyle w:val="Heading3"/>
        <w:rPr>
          <w:sz w:val="24"/>
          <w:szCs w:val="24"/>
        </w:rPr>
      </w:pPr>
      <w:bookmarkStart w:id="64" w:name="_Toc212282542"/>
      <w:r w:rsidRPr="003F57B7">
        <w:rPr>
          <w:sz w:val="24"/>
          <w:szCs w:val="24"/>
        </w:rPr>
        <w:t>Kontrola přijatelnosti projektu a kontrola formálních náležitostí</w:t>
      </w:r>
      <w:bookmarkEnd w:id="64"/>
    </w:p>
    <w:p w:rsidR="00217464" w:rsidRDefault="00217464" w:rsidP="00B944A3">
      <w:r>
        <w:t>CRR projekt zaregistruje, zkontroluje přijatelnost a formální náležitosti, provede analýzu rizik, případně kontrolu ex-ante. Součástí hodnocení projektu je kontrola zadávacího řízení. V případě rozporu s pravidly programu může být projekt zamítnut. ŘO IOP vydá pro projekty, které splnily veškeré náležitosti, Rozhodnutí o poskytnutí dotace.</w:t>
      </w:r>
    </w:p>
    <w:p w:rsidR="00217464" w:rsidRDefault="00217464" w:rsidP="00DB2AAE">
      <w:r>
        <w:t>Tato kapitola není relevantní pro  IPRM k pilotnímu ověření FN JESSICA</w:t>
      </w:r>
    </w:p>
    <w:p w:rsidR="00217464" w:rsidRDefault="00217464" w:rsidP="00B944A3"/>
    <w:p w:rsidR="00217464" w:rsidRPr="009E2933" w:rsidRDefault="00217464" w:rsidP="009E2933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9E2933">
        <w:rPr>
          <w:rFonts w:ascii="Arial" w:hAnsi="Arial" w:cs="Arial"/>
          <w:b/>
          <w:sz w:val="32"/>
          <w:szCs w:val="32"/>
        </w:rPr>
        <w:t xml:space="preserve">Předkládání </w:t>
      </w:r>
      <w:r>
        <w:rPr>
          <w:rFonts w:ascii="Arial" w:hAnsi="Arial" w:cs="Arial"/>
          <w:b/>
          <w:sz w:val="32"/>
          <w:szCs w:val="32"/>
        </w:rPr>
        <w:t xml:space="preserve">žádostí o zvýhodněný úvěr </w:t>
      </w:r>
    </w:p>
    <w:p w:rsidR="00217464" w:rsidRDefault="00217464" w:rsidP="009E2933">
      <w:pPr>
        <w:ind w:left="720"/>
        <w:rPr>
          <w:rFonts w:cs="Arial"/>
          <w:b/>
        </w:rPr>
      </w:pPr>
    </w:p>
    <w:p w:rsidR="00217464" w:rsidRPr="00C677F3" w:rsidRDefault="00217464" w:rsidP="0057563F">
      <w:pPr>
        <w:rPr>
          <w:szCs w:val="20"/>
        </w:rPr>
      </w:pPr>
      <w:r>
        <w:rPr>
          <w:szCs w:val="20"/>
        </w:rPr>
        <w:t xml:space="preserve">Zájemce </w:t>
      </w:r>
      <w:r w:rsidRPr="00C677F3">
        <w:rPr>
          <w:szCs w:val="20"/>
        </w:rPr>
        <w:t xml:space="preserve">předloží </w:t>
      </w:r>
      <w:r>
        <w:rPr>
          <w:szCs w:val="20"/>
        </w:rPr>
        <w:t>Fondu rozvoje měst</w:t>
      </w:r>
      <w:r w:rsidRPr="00C677F3">
        <w:rPr>
          <w:szCs w:val="20"/>
        </w:rPr>
        <w:t xml:space="preserve"> žádost o zvýhodněný úvěr podle podmínek stanovených fondem s potvrzením od města a dalšími povinnými přílohami.  Fond vyhodnotí žádost podle svých kritérií stanovených pro poskytování úvěrů. </w:t>
      </w:r>
      <w:r>
        <w:rPr>
          <w:szCs w:val="20"/>
        </w:rPr>
        <w:t xml:space="preserve">Protože nejsou alokovány prostředky na jednotlivé IPRM, jsou žádosti o zvýhodněný úvěr uspokojovány posloupně v případě, že splní podmínky nastavené Fondem rozvoje měst. </w:t>
      </w:r>
    </w:p>
    <w:p w:rsidR="00217464" w:rsidRDefault="00217464" w:rsidP="00B944A3"/>
    <w:p w:rsidR="00217464" w:rsidRDefault="00217464" w:rsidP="00B944A3"/>
    <w:p w:rsidR="00217464" w:rsidRDefault="00217464" w:rsidP="004A6429">
      <w:pPr>
        <w:ind w:left="360"/>
      </w:pPr>
    </w:p>
    <w:p w:rsidR="00217464" w:rsidRPr="00535F71" w:rsidRDefault="00217464" w:rsidP="004A6429">
      <w:pPr>
        <w:pStyle w:val="Heading1"/>
        <w:numPr>
          <w:ilvl w:val="0"/>
          <w:numId w:val="2"/>
        </w:numPr>
      </w:pPr>
      <w:bookmarkStart w:id="65" w:name="_Toc205217901"/>
      <w:r>
        <w:br w:type="page"/>
      </w:r>
      <w:bookmarkStart w:id="66" w:name="_Toc212282543"/>
      <w:r>
        <w:t>Monitorování a hodnocení realizace IPRM</w:t>
      </w:r>
      <w:bookmarkEnd w:id="65"/>
      <w:bookmarkEnd w:id="66"/>
    </w:p>
    <w:p w:rsidR="00217464" w:rsidRPr="00A53F5E" w:rsidRDefault="00217464" w:rsidP="00A06C2C">
      <w:pPr>
        <w:pStyle w:val="Heading3"/>
        <w:rPr>
          <w:sz w:val="24"/>
          <w:szCs w:val="24"/>
        </w:rPr>
      </w:pPr>
      <w:bookmarkStart w:id="67" w:name="_Toc212282544"/>
      <w:r w:rsidRPr="00A53F5E">
        <w:rPr>
          <w:sz w:val="24"/>
          <w:szCs w:val="24"/>
        </w:rPr>
        <w:t>Povinnosti města při monitorování realizace IPRM</w:t>
      </w:r>
      <w:bookmarkEnd w:id="67"/>
    </w:p>
    <w:p w:rsidR="00217464" w:rsidRDefault="00217464" w:rsidP="00535F71">
      <w:r w:rsidRPr="002E7575">
        <w:rPr>
          <w:b/>
        </w:rPr>
        <w:t>Město provádí monitorování realizace IPRM</w:t>
      </w:r>
      <w:r>
        <w:t xml:space="preserve"> formou Roční monitorovací zprávy o postupu realizace IPRM (Roční monitorovací zpráva), kterou projednává a schvaluje rada nebo zastupitelstvo města. Manažer IPRM předkládá Roční monitorovací zprávu na ŘO IOP. </w:t>
      </w:r>
      <w:r w:rsidRPr="00360F3B">
        <w:t>Město</w:t>
      </w:r>
      <w:r w:rsidRPr="002E7575">
        <w:rPr>
          <w:b/>
        </w:rPr>
        <w:t xml:space="preserve"> </w:t>
      </w:r>
      <w:r>
        <w:t xml:space="preserve">projekty monitoruje zejména s ohledem na finanční rámce a podíly: EU – státní rozpočet – zdroje města – soukromé zdroje, pravidlo N+3, resp. N+2 a na věcné plnění monitorovacích indikátorů. </w:t>
      </w:r>
    </w:p>
    <w:p w:rsidR="00217464" w:rsidRDefault="00217464" w:rsidP="00535F71">
      <w:r w:rsidRPr="002E7575">
        <w:rPr>
          <w:b/>
        </w:rPr>
        <w:t>Roční monitorovací zpráv</w:t>
      </w:r>
      <w:r>
        <w:rPr>
          <w:b/>
        </w:rPr>
        <w:t>u</w:t>
      </w:r>
      <w:r>
        <w:t xml:space="preserve"> manažer IPRM každoročně zpracovává k 31. 12. a do 31. 3. následujícího roku ji předkládá na ŘO IOP. Manažer využívá výstupních sestav z MSC2007, které mu budou zasílány elektronickou poštou, a zpráv jednotlivých příjemců. Při zpracování Roční monitorovací zprávy manažer IPRM spolupracuje se všemi subjekty řídící struktury IPRM a s příjemci. Součástí Roční monitorovací zprávy je přehled schválených a realizovaných projektů v členění podle oblastí intervence 5.2a), 5.2b), 5.2c) IOP, ostatní intervence IOP a ostatní OP. V Ročních monitorovacích zprávách se sleduje především plnění finančního plánu, časového harmonogramu a plnění monitorovacích indikátorů. Zpráva obsahuje rovněž hodnocení celkového dopadu IPRM na rozvoj města. </w:t>
      </w:r>
      <w:r>
        <w:rPr>
          <w:b/>
          <w:i/>
        </w:rPr>
        <w:t xml:space="preserve">Vzor </w:t>
      </w:r>
      <w:r w:rsidRPr="002E7575">
        <w:rPr>
          <w:b/>
          <w:i/>
        </w:rPr>
        <w:t>Roční monitorovací zprávy</w:t>
      </w:r>
      <w:r>
        <w:t xml:space="preserve"> je </w:t>
      </w:r>
      <w:r w:rsidRPr="002E7575">
        <w:rPr>
          <w:b/>
          <w:i/>
        </w:rPr>
        <w:t>uveden v příloze č. 8</w:t>
      </w:r>
      <w:r>
        <w:rPr>
          <w:b/>
          <w:i/>
        </w:rPr>
        <w:t xml:space="preserve"> této Příručky</w:t>
      </w:r>
      <w:r>
        <w:t xml:space="preserve">. </w:t>
      </w:r>
    </w:p>
    <w:p w:rsidR="00217464" w:rsidRDefault="00217464" w:rsidP="00535F71">
      <w:r>
        <w:t xml:space="preserve">ŘO IOP prověří, zda Roční monitorovací zpráva obsahuje všechny požadované údaje. Pokud tomu tak není, vyzve manažera IPRM k jejich doplnění. Pokud nejsou údaje ve stanoveném termínu doplněny, postupuje se podle podmínek Dohody. </w:t>
      </w:r>
    </w:p>
    <w:p w:rsidR="00217464" w:rsidRDefault="00217464" w:rsidP="00535F71">
      <w:r>
        <w:t>Pokud ŘO IOP na základě Roční monitorovací zprávy zjistí, že průběh realizace neodpovídá schválenému IPRM, postupuje podle ustanovení Dohody.</w:t>
      </w:r>
    </w:p>
    <w:p w:rsidR="00217464" w:rsidRDefault="00217464" w:rsidP="00535F71">
      <w:r>
        <w:t>V případě potřeby může ŘO IOP vyžádat od města zpracování ad-hoc zprávy o postupu realizace IPRM. Manažer IPRM je povinen dodat tuto zprávu písemně do 30 pracovních dnů od obdržení výzvy. Ad-hoc zpráva má stejný obsah jako Roční monitorovací zpráva.</w:t>
      </w:r>
    </w:p>
    <w:p w:rsidR="00217464" w:rsidRDefault="00217464" w:rsidP="00535F71">
      <w:r>
        <w:t xml:space="preserve">Do tří měsíců od ukončení realizace IPRM předkládá manažer IPRM </w:t>
      </w:r>
      <w:r w:rsidRPr="002E7575">
        <w:rPr>
          <w:b/>
          <w:i/>
        </w:rPr>
        <w:t>Závěrečnou zprávu o realizaci IPRM</w:t>
      </w:r>
      <w:r>
        <w:t xml:space="preserve">, její vzor je </w:t>
      </w:r>
      <w:r w:rsidRPr="00ED600E">
        <w:t>uveden v příloze č. 9. Proces</w:t>
      </w:r>
      <w:r>
        <w:t xml:space="preserve"> administrace je stejný jako v případě Roční monitorovací zprávy. </w:t>
      </w:r>
    </w:p>
    <w:p w:rsidR="00217464" w:rsidRPr="00360F3B" w:rsidRDefault="00217464" w:rsidP="00A06C2C">
      <w:pPr>
        <w:pStyle w:val="Heading3"/>
        <w:rPr>
          <w:sz w:val="24"/>
          <w:szCs w:val="24"/>
        </w:rPr>
      </w:pPr>
      <w:bookmarkStart w:id="68" w:name="_Toc212282545"/>
      <w:r w:rsidRPr="00360F3B">
        <w:rPr>
          <w:sz w:val="24"/>
          <w:szCs w:val="24"/>
        </w:rPr>
        <w:t>Kontroly projektů</w:t>
      </w:r>
      <w:bookmarkEnd w:id="68"/>
    </w:p>
    <w:p w:rsidR="00217464" w:rsidRDefault="00217464" w:rsidP="00535F71">
      <w:r>
        <w:t>Projekty IPRM jsou realizovány a kontrolovány standardním způsobem podle podmínek IOP. Jakékoliv změny v projektu realizovaném v IPRM v IOP musí příjemce oznámit neprodleně písemnou formou CRR a manažerovi IPRM. O nepodstatných změnách v projektu rozhoduje CRR, o podstatných změnách ŘO IOP. Všechny změny musí být oznámeny včas před jejich provedením. Manažer vyhodnotí, zda jde o změnu, která může mít vliv na celkovou realizaci IPRM. Pokud ano, oznámí změnu ŘV prostřednictví Formuláře Oznámení o změně IPRM, příloha č. 10 této Příručky.</w:t>
      </w:r>
    </w:p>
    <w:p w:rsidR="00217464" w:rsidRPr="00360F3B" w:rsidRDefault="00217464" w:rsidP="00A06C2C">
      <w:pPr>
        <w:pStyle w:val="Heading3"/>
        <w:rPr>
          <w:sz w:val="24"/>
          <w:szCs w:val="24"/>
        </w:rPr>
      </w:pPr>
      <w:bookmarkStart w:id="69" w:name="_Toc212282546"/>
      <w:r w:rsidRPr="00360F3B">
        <w:rPr>
          <w:sz w:val="24"/>
          <w:szCs w:val="24"/>
        </w:rPr>
        <w:t>Změny IPRM</w:t>
      </w:r>
      <w:bookmarkEnd w:id="69"/>
    </w:p>
    <w:p w:rsidR="00217464" w:rsidRDefault="00217464" w:rsidP="00535F71">
      <w:r>
        <w:t>Změny v IPRM oznamuje manažer IPRM prostřednictvím Roční zprávy o postupu realizace IPRM nebo pomocí formuláře Oznámení o změně v IPRM Změny se rozlišují podstatné a nepodstatné. Nepodstatné změny nevyžadují uzavření dodatku k dohodě. K provedení těchto změn stačí souhlas ŘO IOP. Podstatné změny v IPRM vyžadují dodatek k dohodě. Jedná se zejména o:</w:t>
      </w:r>
    </w:p>
    <w:p w:rsidR="00217464" w:rsidRDefault="00217464" w:rsidP="00E96B75">
      <w:pPr>
        <w:numPr>
          <w:ilvl w:val="0"/>
          <w:numId w:val="13"/>
        </w:numPr>
      </w:pPr>
      <w:r>
        <w:t>změny cílů IPRM,</w:t>
      </w:r>
    </w:p>
    <w:p w:rsidR="00217464" w:rsidRDefault="00217464" w:rsidP="00E96B75">
      <w:pPr>
        <w:numPr>
          <w:ilvl w:val="0"/>
          <w:numId w:val="13"/>
        </w:numPr>
      </w:pPr>
      <w:r>
        <w:t xml:space="preserve">změny monitorovacích indikátorů, </w:t>
      </w:r>
    </w:p>
    <w:p w:rsidR="00217464" w:rsidRDefault="00217464" w:rsidP="00E96B75">
      <w:pPr>
        <w:numPr>
          <w:ilvl w:val="0"/>
          <w:numId w:val="13"/>
        </w:numPr>
      </w:pPr>
      <w:r>
        <w:t xml:space="preserve">přesun prostředků v rozpočtu mezi opatřeními, </w:t>
      </w:r>
    </w:p>
    <w:p w:rsidR="00217464" w:rsidRPr="00EB66EC" w:rsidRDefault="00217464" w:rsidP="00E96B75">
      <w:pPr>
        <w:numPr>
          <w:ilvl w:val="0"/>
          <w:numId w:val="13"/>
        </w:numPr>
      </w:pPr>
      <w:r w:rsidRPr="00EB66EC">
        <w:t xml:space="preserve">změny alokace na opatření nebo rok o více než 15 % z původní výše, </w:t>
      </w:r>
    </w:p>
    <w:p w:rsidR="00217464" w:rsidRDefault="00217464" w:rsidP="00E96B75">
      <w:pPr>
        <w:numPr>
          <w:ilvl w:val="0"/>
          <w:numId w:val="13"/>
        </w:numPr>
      </w:pPr>
      <w:r>
        <w:t>změnu doby realizace IPRM a jednotlivých opatření.</w:t>
      </w:r>
    </w:p>
    <w:p w:rsidR="00217464" w:rsidRDefault="00217464" w:rsidP="00535F71">
      <w:r>
        <w:t xml:space="preserve">Nepodstatné změny musí město popsat a sdělit ŘO IOP v nejbližší Roční zprávě o postupu realizace IPRM nebo prostřednictvím formuláře Oznámení o změně v IPRM kdykoliv v průběhu realizace IPRM. </w:t>
      </w:r>
    </w:p>
    <w:p w:rsidR="00217464" w:rsidRDefault="00217464" w:rsidP="00D1622C">
      <w:r>
        <w:t>Pokud změna vyžaduje vypracování dodatku k dohodě, je změnu možné realizovat až po podpisu dodatku oběma stranami.</w:t>
      </w:r>
    </w:p>
    <w:p w:rsidR="00217464" w:rsidRDefault="00217464" w:rsidP="00535F71">
      <w:r>
        <w:t>Pokud změna nevyžaduje vypracování dodatku k dohodě, je změnu možné realizovat bezprostředně po jejím schválení ŘO IOP.</w:t>
      </w:r>
    </w:p>
    <w:p w:rsidR="00217464" w:rsidRDefault="00217464" w:rsidP="00535F71">
      <w:r>
        <w:t>Na základě Oznámení o změně v IPRM rozhodne ŘO IOP, zda se jedná o změnu, která vyžaduje vypracování dodatku k dohodě. Tuto informaci zasílá ŘO IOP manažerovi IPRM do 10 pracovních dnů od doručení Oznámení o změně v IPRM.</w:t>
      </w:r>
    </w:p>
    <w:p w:rsidR="00217464" w:rsidRDefault="00217464" w:rsidP="00535F71"/>
    <w:p w:rsidR="00217464" w:rsidRDefault="00217464" w:rsidP="00344121">
      <w:pPr>
        <w:pStyle w:val="Podnadpis"/>
      </w:pPr>
    </w:p>
    <w:p w:rsidR="00217464" w:rsidRDefault="00217464" w:rsidP="00535F71"/>
    <w:p w:rsidR="00217464" w:rsidRPr="00344121" w:rsidRDefault="00217464" w:rsidP="00E96B75">
      <w:pPr>
        <w:pStyle w:val="Heading1"/>
        <w:numPr>
          <w:ilvl w:val="0"/>
          <w:numId w:val="2"/>
        </w:numPr>
      </w:pPr>
      <w:bookmarkStart w:id="70" w:name="_Toc205217902"/>
      <w:r>
        <w:br w:type="page"/>
      </w:r>
      <w:bookmarkStart w:id="71" w:name="_Toc212282547"/>
      <w:r>
        <w:t>Pilotní projekt</w:t>
      </w:r>
      <w:bookmarkEnd w:id="70"/>
      <w:bookmarkEnd w:id="71"/>
    </w:p>
    <w:p w:rsidR="00217464" w:rsidRPr="00344121" w:rsidRDefault="00217464" w:rsidP="00E96B75">
      <w:pPr>
        <w:pStyle w:val="Heading2"/>
        <w:numPr>
          <w:ilvl w:val="1"/>
          <w:numId w:val="2"/>
        </w:numPr>
      </w:pPr>
      <w:bookmarkStart w:id="72" w:name="_Toc205217903"/>
      <w:bookmarkStart w:id="73" w:name="_Toc212282548"/>
      <w:r>
        <w:t>Základní charakteristika pilotního projektu</w:t>
      </w:r>
      <w:bookmarkEnd w:id="72"/>
      <w:bookmarkEnd w:id="73"/>
      <w:r>
        <w:t xml:space="preserve"> </w:t>
      </w:r>
    </w:p>
    <w:p w:rsidR="00217464" w:rsidRDefault="00217464" w:rsidP="00535F71">
      <w:r>
        <w:t>Pilotní projekt je soubor  individuálních  projektů,  které  propojí aktivity regenerace domů</w:t>
      </w:r>
      <w:r>
        <w:rPr>
          <w:b/>
          <w:u w:val="single"/>
        </w:rPr>
        <w:t>,</w:t>
      </w:r>
      <w:r>
        <w:t xml:space="preserve">  revitalizaci veřejného prostranství s aktivitami sociálního začleňování (oblast intervence 3.1b Služby v oblasti sociální integrace v rámci IOP) nebo s aktivitami řešenými v OP LZZ, oblast intervence 3.2 zaměřená na neinvestiční podporu romských lokalit. </w:t>
      </w:r>
    </w:p>
    <w:p w:rsidR="00217464" w:rsidRDefault="00217464" w:rsidP="00535F71">
      <w:r>
        <w:t xml:space="preserve">Pilotní projekty zaměřené na zlepšení životních podmínek romské komunity se budou týkat měst nad 20 tis. obyvatel, kde existuje významnější soustředění romské populace. Seznam měst je uveden v příloze č. 3 této Příručky. </w:t>
      </w:r>
    </w:p>
    <w:p w:rsidR="00217464" w:rsidRPr="00344121" w:rsidRDefault="00217464" w:rsidP="00E96B75">
      <w:pPr>
        <w:pStyle w:val="Heading2"/>
        <w:numPr>
          <w:ilvl w:val="1"/>
          <w:numId w:val="2"/>
        </w:numPr>
      </w:pPr>
      <w:bookmarkStart w:id="74" w:name="_Toc205217904"/>
      <w:bookmarkStart w:id="75" w:name="_Toc212282549"/>
      <w:r>
        <w:t>Kritéria a podmínky pro výběr zóny</w:t>
      </w:r>
      <w:bookmarkEnd w:id="74"/>
      <w:bookmarkEnd w:id="75"/>
      <w:r>
        <w:t xml:space="preserve"> </w:t>
      </w:r>
    </w:p>
    <w:p w:rsidR="00217464" w:rsidRDefault="00217464" w:rsidP="00535F71">
      <w:r>
        <w:t xml:space="preserve">Romské lokality v těchto městech předkladatel IPRM vybere na základě socioekonomické analýzy města a v souladu s Analýzou sociálně vyloučených romských lokalit a absorpční kapacity subjektů působících v této oblasti, tzv. Gabalova studie. Pokud se současný stav liší od této studie, město zdůvodní výběr a popíše charakter lokality, kterou při hodnocení MMR posoudí. </w:t>
      </w:r>
    </w:p>
    <w:p w:rsidR="00217464" w:rsidRDefault="00217464" w:rsidP="00535F71">
      <w:r>
        <w:t xml:space="preserve">Pro vybranou romskou lokalitu </w:t>
      </w:r>
      <w:r w:rsidRPr="00344121">
        <w:rPr>
          <w:b/>
        </w:rPr>
        <w:t>neplatí podmínka minimálně 500 bytů</w:t>
      </w:r>
      <w:r>
        <w:t xml:space="preserve">, ale lokalita vždy musí být v zóně  IPRM, která splňuje požadavky na minimální počet bytů, minimální finanční limit, podíl výdajů do revitalizace veřejného prostranství a regenerace bytových domů. Pokud </w:t>
      </w:r>
      <w:r>
        <w:rPr>
          <w:b/>
        </w:rPr>
        <w:t>má</w:t>
      </w:r>
      <w:r w:rsidRPr="00344121">
        <w:rPr>
          <w:b/>
        </w:rPr>
        <w:t xml:space="preserve"> vybraná lokalita 500 bytů</w:t>
      </w:r>
      <w:r>
        <w:t xml:space="preserve">, může město zpracovat IPRM přímo pro romskou lokalitu. </w:t>
      </w:r>
    </w:p>
    <w:p w:rsidR="00217464" w:rsidRPr="00344121" w:rsidRDefault="00217464" w:rsidP="00535F71">
      <w:pPr>
        <w:rPr>
          <w:b/>
        </w:rPr>
      </w:pPr>
    </w:p>
    <w:p w:rsidR="00217464" w:rsidRDefault="00217464" w:rsidP="00E96B75">
      <w:pPr>
        <w:pStyle w:val="Heading2"/>
        <w:numPr>
          <w:ilvl w:val="1"/>
          <w:numId w:val="2"/>
        </w:numPr>
      </w:pPr>
      <w:bookmarkStart w:id="76" w:name="_Toc205217905"/>
      <w:bookmarkStart w:id="77" w:name="_Toc212282550"/>
      <w:r>
        <w:t>Podmínky stanovené IOP</w:t>
      </w:r>
      <w:bookmarkEnd w:id="76"/>
      <w:bookmarkEnd w:id="77"/>
      <w:r>
        <w:t xml:space="preserve"> </w:t>
      </w:r>
    </w:p>
    <w:p w:rsidR="00217464" w:rsidRDefault="00217464" w:rsidP="00535F71">
      <w:r>
        <w:t xml:space="preserve">Pilotní projekt zahrne aktivity revitalizace veřejného prostranství a aktivity regenerace bytových domů včetně zajištění moderního sociálního bydlení. Zároveň musí pilotní projekt zahrnout některou aktivitu IOP 3.1b) nebo OP </w:t>
      </w:r>
      <w:r w:rsidRPr="00665D72">
        <w:t>LZZ 3.2. Je přípustné zahrnutí aktivit 5.2a) a 5.2b) v libovolném podílu. Aktivity</w:t>
      </w:r>
      <w:r>
        <w:t xml:space="preserve"> sociálního začleňování budou realizovány v lokalitě, na kterou je zpracován IPRM, nebo v její bezprostřední blízkosti. </w:t>
      </w:r>
    </w:p>
    <w:p w:rsidR="00217464" w:rsidRDefault="00217464" w:rsidP="00535F71">
      <w:pPr>
        <w:rPr>
          <w:b/>
        </w:rPr>
      </w:pPr>
    </w:p>
    <w:p w:rsidR="00217464" w:rsidRPr="003D0F26" w:rsidRDefault="00217464" w:rsidP="00535F71">
      <w:pPr>
        <w:rPr>
          <w:b/>
        </w:rPr>
      </w:pPr>
      <w:r w:rsidRPr="003D0F26">
        <w:rPr>
          <w:b/>
        </w:rPr>
        <w:t>Aktivita Revitalizace veřejn</w:t>
      </w:r>
      <w:r>
        <w:rPr>
          <w:b/>
        </w:rPr>
        <w:t>ých</w:t>
      </w:r>
      <w:r w:rsidRPr="003D0F26">
        <w:rPr>
          <w:b/>
        </w:rPr>
        <w:t xml:space="preserve"> prostranství </w:t>
      </w:r>
    </w:p>
    <w:p w:rsidR="00217464" w:rsidRDefault="00217464" w:rsidP="00B76D6B">
      <w:r w:rsidRPr="003D0F26">
        <w:rPr>
          <w:b/>
        </w:rPr>
        <w:t xml:space="preserve">Oprávnění žadatelé: </w:t>
      </w:r>
      <w:r>
        <w:t xml:space="preserve">obce </w:t>
      </w:r>
    </w:p>
    <w:p w:rsidR="00217464" w:rsidRDefault="00217464" w:rsidP="00535F71">
      <w:r w:rsidRPr="003D0F26">
        <w:rPr>
          <w:b/>
        </w:rPr>
        <w:t xml:space="preserve">Výše podpory: </w:t>
      </w:r>
      <w:r>
        <w:t>max. 85%</w:t>
      </w:r>
    </w:p>
    <w:p w:rsidR="00217464" w:rsidRPr="0038248E" w:rsidRDefault="00217464" w:rsidP="00535F71">
      <w:pPr>
        <w:rPr>
          <w:b/>
        </w:rPr>
      </w:pPr>
      <w:r w:rsidRPr="0038248E">
        <w:rPr>
          <w:b/>
        </w:rPr>
        <w:t xml:space="preserve">Způsobilé výdaje: </w:t>
      </w:r>
      <w:r w:rsidRPr="00724311">
        <w:t>viz A2</w:t>
      </w:r>
    </w:p>
    <w:p w:rsidR="00217464" w:rsidRPr="0038248E" w:rsidRDefault="00217464" w:rsidP="00535F71">
      <w:r w:rsidRPr="0038248E">
        <w:t>Podpora bude poskytována pouze na volnočasová zařízení, která budou sloužit veřejnosti a která budou součástí vybrané zóny.</w:t>
      </w:r>
    </w:p>
    <w:p w:rsidR="00217464" w:rsidRPr="0038248E" w:rsidRDefault="00217464" w:rsidP="00535F71"/>
    <w:p w:rsidR="00217464" w:rsidRPr="0038248E" w:rsidRDefault="00217464" w:rsidP="00535F71">
      <w:pPr>
        <w:rPr>
          <w:b/>
        </w:rPr>
      </w:pPr>
      <w:r w:rsidRPr="0038248E">
        <w:rPr>
          <w:b/>
        </w:rPr>
        <w:t xml:space="preserve">Aktivita Regenerace bytových domů </w:t>
      </w:r>
    </w:p>
    <w:p w:rsidR="00217464" w:rsidRPr="0038248E" w:rsidRDefault="00217464" w:rsidP="00535F71">
      <w:r w:rsidRPr="0038248E">
        <w:rPr>
          <w:b/>
        </w:rPr>
        <w:t>Oprávnění žadatelé:</w:t>
      </w:r>
      <w:r w:rsidRPr="0038248E">
        <w:t xml:space="preserve"> vlastníci bytových domů, v případě pořízení sociálního bydlení pouze obce a NNO.</w:t>
      </w:r>
    </w:p>
    <w:p w:rsidR="00217464" w:rsidRDefault="00217464" w:rsidP="00535F71">
      <w:r w:rsidRPr="0038248E">
        <w:rPr>
          <w:b/>
        </w:rPr>
        <w:t>Výše podpory:</w:t>
      </w:r>
      <w:r w:rsidRPr="0038248E">
        <w:t xml:space="preserve"> viz A2 </w:t>
      </w:r>
    </w:p>
    <w:p w:rsidR="00217464" w:rsidRPr="00CF606D" w:rsidRDefault="00217464" w:rsidP="006358F5">
      <w:r w:rsidRPr="0038248E">
        <w:rPr>
          <w:b/>
        </w:rPr>
        <w:t xml:space="preserve">Způsobilé výdaje: </w:t>
      </w:r>
      <w:r w:rsidRPr="00724311">
        <w:t>viz A2</w:t>
      </w:r>
    </w:p>
    <w:p w:rsidR="00217464" w:rsidRPr="0038248E" w:rsidRDefault="00217464" w:rsidP="00535F71"/>
    <w:p w:rsidR="00217464" w:rsidRDefault="00217464" w:rsidP="00535F71">
      <w:r w:rsidRPr="00AB4087">
        <w:rPr>
          <w:b/>
        </w:rPr>
        <w:t>Aktivita 3.1</w:t>
      </w:r>
      <w:r>
        <w:rPr>
          <w:b/>
        </w:rPr>
        <w:t xml:space="preserve"> </w:t>
      </w:r>
      <w:r w:rsidRPr="00AB4087">
        <w:rPr>
          <w:b/>
        </w:rPr>
        <w:t>b</w:t>
      </w:r>
      <w:r>
        <w:rPr>
          <w:b/>
        </w:rPr>
        <w:t>)</w:t>
      </w:r>
      <w:r w:rsidRPr="00AB4087">
        <w:rPr>
          <w:b/>
        </w:rPr>
        <w:t xml:space="preserve"> IOP Služby v oblasti sociální integrace</w:t>
      </w:r>
      <w:r>
        <w:t xml:space="preserve"> – investiční podpora pro zajištění dostupnosti služeb, které umožní návrat příslušníků nejvíce ohrožených sociálně vyloučených romských lokalit zpět na trh práce a do společnosti.</w:t>
      </w:r>
    </w:p>
    <w:p w:rsidR="00217464" w:rsidRDefault="00217464" w:rsidP="00535F71">
      <w:r w:rsidRPr="00AB4087">
        <w:rPr>
          <w:b/>
        </w:rPr>
        <w:t>Řídící orgán:</w:t>
      </w:r>
      <w:r>
        <w:t xml:space="preserve"> Ministerstvo pro místní rozvoj ČR</w:t>
      </w:r>
    </w:p>
    <w:p w:rsidR="00217464" w:rsidRDefault="00217464" w:rsidP="00535F71">
      <w:r w:rsidRPr="00AB4087">
        <w:rPr>
          <w:b/>
        </w:rPr>
        <w:t>Zprostředkující subjekt:</w:t>
      </w:r>
      <w:r>
        <w:t xml:space="preserve"> Ministerstvo práce a sociálních věcí ČR:</w:t>
      </w:r>
    </w:p>
    <w:p w:rsidR="00217464" w:rsidRDefault="00217464" w:rsidP="00535F71">
      <w:r>
        <w:t>Odbor sociálních služeb, Na Poříčním právu 1, 128 01 Praha 2</w:t>
      </w:r>
    </w:p>
    <w:p w:rsidR="00217464" w:rsidRDefault="00217464" w:rsidP="00535F71">
      <w:r w:rsidRPr="00AB4087">
        <w:rPr>
          <w:b/>
        </w:rPr>
        <w:t>Výše podpory:</w:t>
      </w:r>
      <w:r>
        <w:t xml:space="preserve"> 100 % (ERDF 85 %, SR 15 %)</w:t>
      </w:r>
    </w:p>
    <w:p w:rsidR="00217464" w:rsidRDefault="00217464" w:rsidP="00535F71">
      <w:r>
        <w:t xml:space="preserve">Omezení výše finanční podpory na jeden projekt: </w:t>
      </w:r>
    </w:p>
    <w:p w:rsidR="00217464" w:rsidRPr="00AB4087" w:rsidRDefault="00217464" w:rsidP="00E96B75">
      <w:pPr>
        <w:numPr>
          <w:ilvl w:val="0"/>
          <w:numId w:val="4"/>
        </w:numPr>
        <w:rPr>
          <w:spacing w:val="4"/>
        </w:rPr>
      </w:pPr>
      <w:r>
        <w:t>minimální přípustná výše celkových způsobilých výdajů na jeden projekt – 2 000 000 Kč</w:t>
      </w:r>
    </w:p>
    <w:p w:rsidR="00217464" w:rsidRPr="00AB4087" w:rsidRDefault="00217464" w:rsidP="00E96B75">
      <w:pPr>
        <w:numPr>
          <w:ilvl w:val="0"/>
          <w:numId w:val="4"/>
        </w:numPr>
        <w:rPr>
          <w:spacing w:val="4"/>
        </w:rPr>
      </w:pPr>
      <w:r>
        <w:t>maximální přípustná výše celkových způsobilých výdajů na jeden projekt – 20 000 000 Kč</w:t>
      </w:r>
    </w:p>
    <w:p w:rsidR="00217464" w:rsidRDefault="00217464" w:rsidP="00535F71">
      <w:r w:rsidRPr="00AB4087">
        <w:rPr>
          <w:b/>
        </w:rPr>
        <w:t>Oprávnění žadatelé</w:t>
      </w:r>
      <w:r>
        <w:t>:</w:t>
      </w:r>
    </w:p>
    <w:p w:rsidR="00217464" w:rsidRPr="00AB4087" w:rsidRDefault="00217464" w:rsidP="00E96B75">
      <w:pPr>
        <w:numPr>
          <w:ilvl w:val="0"/>
          <w:numId w:val="4"/>
        </w:numPr>
        <w:rPr>
          <w:rFonts w:cs="Arial"/>
          <w:spacing w:val="4"/>
        </w:rPr>
      </w:pPr>
      <w:r>
        <w:rPr>
          <w:rFonts w:cs="Arial"/>
        </w:rPr>
        <w:t>obce, svazky obcí a jimi zřizované organizace (zákon č. 128/2000 Sb., o obcích, zákon č. 250/2000 Sb., o rozpočtových pravidlech územních rozpočtů),</w:t>
      </w:r>
    </w:p>
    <w:p w:rsidR="00217464" w:rsidRPr="00AB4087" w:rsidRDefault="00217464" w:rsidP="00E96B75">
      <w:pPr>
        <w:numPr>
          <w:ilvl w:val="0"/>
          <w:numId w:val="4"/>
        </w:numPr>
        <w:rPr>
          <w:spacing w:val="4"/>
        </w:rPr>
      </w:pPr>
      <w:r>
        <w:rPr>
          <w:rFonts w:cs="Arial"/>
        </w:rPr>
        <w:t>nestátní neziskové organizace (NNO) – obecně prospěšné společnosti (podl</w:t>
      </w:r>
      <w:r>
        <w:t>e zákona č. 248/1995 Sb., o obecně prospěšných společnostech), občanská sdružení (podle zákona č. 83/1990 Sb., o sdružování občanů), církevní právnické osoby (podle zákona č. 3/2002 Sb., o církvích a náboženských společnostech).</w:t>
      </w:r>
    </w:p>
    <w:p w:rsidR="00217464" w:rsidRPr="00AB4087" w:rsidRDefault="00217464" w:rsidP="00535F71">
      <w:pPr>
        <w:rPr>
          <w:b/>
        </w:rPr>
      </w:pPr>
      <w:r>
        <w:rPr>
          <w:b/>
        </w:rPr>
        <w:t>Zaměření p</w:t>
      </w:r>
      <w:r w:rsidRPr="00AB4087">
        <w:rPr>
          <w:b/>
        </w:rPr>
        <w:t>rojekt</w:t>
      </w:r>
      <w:r>
        <w:rPr>
          <w:b/>
        </w:rPr>
        <w:t>ů</w:t>
      </w:r>
    </w:p>
    <w:p w:rsidR="00217464" w:rsidRDefault="00217464" w:rsidP="00535F71">
      <w:r>
        <w:t xml:space="preserve">Vznik nízkoprahových zařízení pro děti a mládež, komunitních center, zázemí pro terénní služby a poradenství a dalších zařízení sociálních a komunitních služeb v sociálně vyloučených romských lokalitách.  </w:t>
      </w:r>
    </w:p>
    <w:p w:rsidR="00217464" w:rsidRDefault="00217464" w:rsidP="00535F71">
      <w:r>
        <w:t xml:space="preserve">Podpora je provázána s podporou pilotních projektů, kde bude umožněna podpora rovněž v aktivitě 5.2c) IOP a s oblastí podpory 3.2 OP LZZ. Cílem podpory je zajištění provázanosti investičních potřeb s potřebami neinvestičními. </w:t>
      </w:r>
    </w:p>
    <w:p w:rsidR="00217464" w:rsidRPr="00AB4087" w:rsidRDefault="00217464" w:rsidP="00535F71">
      <w:pPr>
        <w:rPr>
          <w:b/>
        </w:rPr>
      </w:pPr>
      <w:r w:rsidRPr="00AB4087">
        <w:rPr>
          <w:b/>
        </w:rPr>
        <w:t xml:space="preserve">Bonifikace pro </w:t>
      </w:r>
      <w:r>
        <w:rPr>
          <w:b/>
        </w:rPr>
        <w:t xml:space="preserve">projekty uvedené v </w:t>
      </w:r>
      <w:r w:rsidRPr="00AB4087">
        <w:rPr>
          <w:b/>
        </w:rPr>
        <w:t>IPRM: 10 %.</w:t>
      </w:r>
    </w:p>
    <w:p w:rsidR="00217464" w:rsidRDefault="00217464" w:rsidP="00535F71">
      <w:pPr>
        <w:rPr>
          <w:b/>
        </w:rPr>
      </w:pPr>
    </w:p>
    <w:p w:rsidR="00217464" w:rsidRPr="00AB4087" w:rsidRDefault="00217464" w:rsidP="00535F71">
      <w:pPr>
        <w:rPr>
          <w:b/>
        </w:rPr>
      </w:pPr>
      <w:r w:rsidRPr="00AB4087">
        <w:rPr>
          <w:b/>
        </w:rPr>
        <w:t>Aktivita 3.2 OP LZZ – Podpora sociální integrace příslušníků romských lokalit</w:t>
      </w:r>
    </w:p>
    <w:p w:rsidR="00217464" w:rsidRDefault="00217464" w:rsidP="00535F71">
      <w:r>
        <w:rPr>
          <w:b/>
        </w:rPr>
        <w:t>Řídící orgán OP LZZ</w:t>
      </w:r>
      <w:r w:rsidRPr="00AB4087">
        <w:rPr>
          <w:b/>
        </w:rPr>
        <w:t>:</w:t>
      </w:r>
      <w:r>
        <w:t xml:space="preserve"> Ministerstvo práce a sociálních věcí ČR:</w:t>
      </w:r>
    </w:p>
    <w:p w:rsidR="00217464" w:rsidRDefault="00217464" w:rsidP="00535F71">
      <w:r>
        <w:t>Odbor sociálních služeb, Na Poříčním právu 1, 128 01 Praha 2</w:t>
      </w:r>
    </w:p>
    <w:p w:rsidR="00217464" w:rsidRDefault="00217464" w:rsidP="00535F71">
      <w:r>
        <w:rPr>
          <w:b/>
        </w:rPr>
        <w:t>Výše podpory</w:t>
      </w:r>
      <w:r w:rsidRPr="00AB4087">
        <w:rPr>
          <w:b/>
        </w:rPr>
        <w:t>:</w:t>
      </w:r>
      <w:r>
        <w:t xml:space="preserve"> 100 % (ESF 85%, SR 15%)</w:t>
      </w:r>
    </w:p>
    <w:p w:rsidR="00217464" w:rsidRDefault="00217464" w:rsidP="00535F71">
      <w:r>
        <w:t xml:space="preserve">Omezení výše finanční podpory na jeden projekt aktivity 3.2 OP LZZ: </w:t>
      </w:r>
    </w:p>
    <w:p w:rsidR="00217464" w:rsidRDefault="00217464" w:rsidP="00535F71"/>
    <w:p w:rsidR="00217464" w:rsidRDefault="00217464" w:rsidP="00535F71">
      <w:r>
        <w:t>V případě programu A:</w:t>
      </w:r>
    </w:p>
    <w:p w:rsidR="00217464" w:rsidRPr="00AB4087" w:rsidRDefault="00217464" w:rsidP="00E96B75">
      <w:pPr>
        <w:numPr>
          <w:ilvl w:val="0"/>
          <w:numId w:val="4"/>
        </w:numPr>
        <w:rPr>
          <w:spacing w:val="4"/>
        </w:rPr>
      </w:pPr>
      <w:r>
        <w:t>minimální výše podpory na jeden projekt:  0,5 mil. Kč</w:t>
      </w:r>
    </w:p>
    <w:p w:rsidR="00217464" w:rsidRPr="00AB4087" w:rsidRDefault="00217464" w:rsidP="00E96B75">
      <w:pPr>
        <w:numPr>
          <w:ilvl w:val="0"/>
          <w:numId w:val="4"/>
        </w:numPr>
        <w:rPr>
          <w:spacing w:val="4"/>
        </w:rPr>
      </w:pPr>
      <w:r>
        <w:t>maximální výše podpory na jeden projekt:  10 mil. Kč</w:t>
      </w:r>
    </w:p>
    <w:p w:rsidR="00217464" w:rsidRDefault="00217464" w:rsidP="00535F71">
      <w:r>
        <w:t xml:space="preserve">V případě programu B: </w:t>
      </w:r>
    </w:p>
    <w:p w:rsidR="00217464" w:rsidRPr="00AB4087" w:rsidRDefault="00217464" w:rsidP="00E96B75">
      <w:pPr>
        <w:numPr>
          <w:ilvl w:val="0"/>
          <w:numId w:val="4"/>
        </w:numPr>
        <w:rPr>
          <w:spacing w:val="4"/>
        </w:rPr>
      </w:pPr>
      <w:r>
        <w:t>minimální výše podpory na jeden projekt:  1 mil. Kč</w:t>
      </w:r>
    </w:p>
    <w:p w:rsidR="00217464" w:rsidRPr="00AB4087" w:rsidRDefault="00217464" w:rsidP="00E96B75">
      <w:pPr>
        <w:numPr>
          <w:ilvl w:val="0"/>
          <w:numId w:val="4"/>
        </w:numPr>
        <w:rPr>
          <w:spacing w:val="4"/>
        </w:rPr>
      </w:pPr>
      <w:r>
        <w:t>maximální výše podpory na jeden projekt: 10 mil. Kč</w:t>
      </w:r>
    </w:p>
    <w:p w:rsidR="00217464" w:rsidRDefault="00217464" w:rsidP="00535F71">
      <w:r>
        <w:t xml:space="preserve">V případě programu C: </w:t>
      </w:r>
    </w:p>
    <w:p w:rsidR="00217464" w:rsidRPr="00AB4087" w:rsidRDefault="00217464" w:rsidP="00E96B75">
      <w:pPr>
        <w:numPr>
          <w:ilvl w:val="0"/>
          <w:numId w:val="4"/>
        </w:numPr>
        <w:rPr>
          <w:spacing w:val="4"/>
        </w:rPr>
      </w:pPr>
      <w:r>
        <w:t>minimální výše podpory na jeden projekt: 0,5 mil. Kč</w:t>
      </w:r>
    </w:p>
    <w:p w:rsidR="00217464" w:rsidRPr="00AB4087" w:rsidRDefault="00217464" w:rsidP="00E96B75">
      <w:pPr>
        <w:numPr>
          <w:ilvl w:val="0"/>
          <w:numId w:val="4"/>
        </w:numPr>
        <w:rPr>
          <w:spacing w:val="4"/>
        </w:rPr>
      </w:pPr>
      <w:r>
        <w:t>maximální výše podpory na jeden projekt:   5 mil. Kč</w:t>
      </w:r>
    </w:p>
    <w:p w:rsidR="00217464" w:rsidRPr="00AB4087" w:rsidRDefault="00217464" w:rsidP="00535F71">
      <w:pPr>
        <w:rPr>
          <w:b/>
        </w:rPr>
      </w:pPr>
      <w:r w:rsidRPr="00AB4087">
        <w:rPr>
          <w:b/>
        </w:rPr>
        <w:t xml:space="preserve">Oprávnění žadatelé: </w:t>
      </w:r>
    </w:p>
    <w:p w:rsidR="00217464" w:rsidRPr="00AB4087" w:rsidRDefault="00217464" w:rsidP="00E96B75">
      <w:pPr>
        <w:numPr>
          <w:ilvl w:val="0"/>
          <w:numId w:val="4"/>
        </w:numPr>
        <w:rPr>
          <w:rFonts w:cs="Arial"/>
          <w:spacing w:val="4"/>
        </w:rPr>
      </w:pPr>
      <w:r>
        <w:rPr>
          <w:rFonts w:cs="Arial"/>
        </w:rPr>
        <w:t>orgány státní správy, organizační složky státu a příspěvkové organizace státu působící v oblasti začleňování příslušníků romských lokalit,</w:t>
      </w:r>
    </w:p>
    <w:p w:rsidR="00217464" w:rsidRPr="00AB4087" w:rsidRDefault="00217464" w:rsidP="00E96B75">
      <w:pPr>
        <w:numPr>
          <w:ilvl w:val="0"/>
          <w:numId w:val="4"/>
        </w:numPr>
        <w:rPr>
          <w:rFonts w:cs="Arial"/>
          <w:spacing w:val="4"/>
        </w:rPr>
      </w:pPr>
      <w:r>
        <w:rPr>
          <w:rFonts w:cs="Arial"/>
        </w:rPr>
        <w:t>kraje, obce organizace zřízené kraji a obcemi působící o oblasti začleňování příslušníků romských lokalit,</w:t>
      </w:r>
    </w:p>
    <w:p w:rsidR="00217464" w:rsidRPr="00AB4087" w:rsidRDefault="00217464" w:rsidP="00E96B75">
      <w:pPr>
        <w:numPr>
          <w:ilvl w:val="0"/>
          <w:numId w:val="4"/>
        </w:numPr>
        <w:rPr>
          <w:spacing w:val="4"/>
        </w:rPr>
      </w:pPr>
      <w:r>
        <w:rPr>
          <w:rFonts w:cs="Arial"/>
        </w:rPr>
        <w:t>nest</w:t>
      </w:r>
      <w:r>
        <w:t>átní neziskové organizace (občanská sdružení, obecně prospěšné společnosti, církevní právnické osoby),</w:t>
      </w:r>
    </w:p>
    <w:p w:rsidR="00217464" w:rsidRPr="00AB4087" w:rsidRDefault="00217464" w:rsidP="00E96B75">
      <w:pPr>
        <w:numPr>
          <w:ilvl w:val="0"/>
          <w:numId w:val="4"/>
        </w:numPr>
        <w:rPr>
          <w:rFonts w:cs="Arial"/>
          <w:spacing w:val="4"/>
        </w:rPr>
      </w:pPr>
      <w:r>
        <w:rPr>
          <w:rFonts w:cs="Arial"/>
        </w:rPr>
        <w:t>poskytovatelé sociálních služeb podle zákona č. 108/2006 Sb., o sociálních službách</w:t>
      </w:r>
    </w:p>
    <w:p w:rsidR="00217464" w:rsidRPr="00AB4087" w:rsidRDefault="00217464" w:rsidP="00E96B75">
      <w:pPr>
        <w:numPr>
          <w:ilvl w:val="0"/>
          <w:numId w:val="4"/>
        </w:numPr>
        <w:rPr>
          <w:rFonts w:cs="Arial"/>
          <w:spacing w:val="4"/>
        </w:rPr>
      </w:pPr>
      <w:r>
        <w:rPr>
          <w:rFonts w:cs="Arial"/>
        </w:rPr>
        <w:t>vzdělávací instituce (pro A).</w:t>
      </w:r>
    </w:p>
    <w:p w:rsidR="00217464" w:rsidRDefault="00217464" w:rsidP="00535F71">
      <w:r w:rsidRPr="00AB4087">
        <w:rPr>
          <w:b/>
        </w:rPr>
        <w:t>Projekty</w:t>
      </w:r>
      <w:r>
        <w:t xml:space="preserve"> se zaměří na: </w:t>
      </w:r>
    </w:p>
    <w:p w:rsidR="00217464" w:rsidRPr="00AB4087" w:rsidRDefault="00217464" w:rsidP="00E96B75">
      <w:pPr>
        <w:numPr>
          <w:ilvl w:val="0"/>
          <w:numId w:val="4"/>
        </w:numPr>
        <w:rPr>
          <w:spacing w:val="4"/>
        </w:rPr>
      </w:pPr>
      <w:r>
        <w:rPr>
          <w:rFonts w:cs="Arial"/>
        </w:rPr>
        <w:t>A: vzd</w:t>
      </w:r>
      <w:r>
        <w:t>ělávání zadavatelů, poskytovatelů, uživatelů služeb a dalších subjektů působících v oblasti sociálního začleňování příslušníků romských komunit.</w:t>
      </w:r>
    </w:p>
    <w:p w:rsidR="00217464" w:rsidRPr="00AB4087" w:rsidRDefault="00217464" w:rsidP="00E96B75">
      <w:pPr>
        <w:numPr>
          <w:ilvl w:val="0"/>
          <w:numId w:val="4"/>
        </w:numPr>
        <w:rPr>
          <w:spacing w:val="4"/>
        </w:rPr>
      </w:pPr>
      <w:r>
        <w:rPr>
          <w:rFonts w:cs="Arial"/>
        </w:rPr>
        <w:t>B: podporu sociálních služeb, jejich rozvoje (kvality) a dalších nástrojů působících ve prospěch sociálního z</w:t>
      </w:r>
      <w:r>
        <w:t>ačleňování příslušníků sociálně vyloučených romských komunit.</w:t>
      </w:r>
    </w:p>
    <w:p w:rsidR="00217464" w:rsidRPr="00AB4087" w:rsidRDefault="00217464" w:rsidP="00E96B75">
      <w:pPr>
        <w:numPr>
          <w:ilvl w:val="0"/>
          <w:numId w:val="4"/>
        </w:numPr>
        <w:rPr>
          <w:rFonts w:cs="Arial"/>
          <w:spacing w:val="4"/>
        </w:rPr>
      </w:pPr>
      <w:r>
        <w:rPr>
          <w:rFonts w:cs="Arial"/>
        </w:rPr>
        <w:t>C: podporu procesů poskytování sociálních služeb, včetně rozvoje partnerství na místní a regionální úrovni.</w:t>
      </w:r>
    </w:p>
    <w:p w:rsidR="00217464" w:rsidRDefault="00217464" w:rsidP="00535F71">
      <w:r w:rsidRPr="00AB4087">
        <w:rPr>
          <w:b/>
        </w:rPr>
        <w:t>Realizace projektu</w:t>
      </w:r>
      <w:r>
        <w:t xml:space="preserve"> OP LZZ v aktivitách 3.2 může trvat maximálně 2 roky. Předpokládá se, že žádosti o finanční podporu bude ŘO OP LZZ průběžně přijímat a vyhodnocovat. </w:t>
      </w:r>
    </w:p>
    <w:p w:rsidR="00217464" w:rsidRPr="00062DF6" w:rsidRDefault="00217464" w:rsidP="00535F71">
      <w:pPr>
        <w:rPr>
          <w:b/>
        </w:rPr>
      </w:pPr>
      <w:r w:rsidRPr="00062DF6">
        <w:rPr>
          <w:b/>
        </w:rPr>
        <w:t xml:space="preserve">Bonifikace pro </w:t>
      </w:r>
      <w:r>
        <w:rPr>
          <w:b/>
        </w:rPr>
        <w:t xml:space="preserve">projekty uvedené v </w:t>
      </w:r>
      <w:r w:rsidRPr="00062DF6">
        <w:rPr>
          <w:b/>
        </w:rPr>
        <w:t>IPRM: 10 % + 5 bodů</w:t>
      </w:r>
      <w:r>
        <w:rPr>
          <w:b/>
        </w:rPr>
        <w:t>.</w:t>
      </w:r>
    </w:p>
    <w:p w:rsidR="00217464" w:rsidRDefault="00217464" w:rsidP="00535F71"/>
    <w:p w:rsidR="00217464" w:rsidRDefault="00217464" w:rsidP="00E96B75">
      <w:pPr>
        <w:pStyle w:val="Heading2"/>
        <w:numPr>
          <w:ilvl w:val="1"/>
          <w:numId w:val="2"/>
        </w:numPr>
      </w:pPr>
      <w:bookmarkStart w:id="78" w:name="_Toc205217906"/>
      <w:bookmarkStart w:id="79" w:name="_Toc212282551"/>
      <w:r>
        <w:t>Realizace pilotního projektu</w:t>
      </w:r>
      <w:bookmarkEnd w:id="78"/>
      <w:bookmarkEnd w:id="79"/>
    </w:p>
    <w:p w:rsidR="00217464" w:rsidRDefault="00217464" w:rsidP="00535F71"/>
    <w:p w:rsidR="00217464" w:rsidRDefault="00217464" w:rsidP="00E96B75">
      <w:pPr>
        <w:numPr>
          <w:ilvl w:val="0"/>
          <w:numId w:val="9"/>
        </w:numPr>
      </w:pPr>
      <w:r>
        <w:t>Město určí romskou lokalitu v zóně IPRM a naplánuje aktivity pilotního projektu podle podmínek IOP (kapitola E.3) při využití principu partnerství. Partnerství především z neziskového sektoru je nezbytným předpokladem pro úspěšnou realizaci.</w:t>
      </w:r>
    </w:p>
    <w:p w:rsidR="00217464" w:rsidRDefault="00217464" w:rsidP="00062DF6">
      <w:pPr>
        <w:ind w:firstLine="708"/>
      </w:pPr>
      <w:r>
        <w:t>Příklady zapojení partnerů:</w:t>
      </w:r>
    </w:p>
    <w:p w:rsidR="00217464" w:rsidRPr="00062DF6" w:rsidRDefault="00217464" w:rsidP="00E96B75">
      <w:pPr>
        <w:numPr>
          <w:ilvl w:val="0"/>
          <w:numId w:val="4"/>
        </w:numPr>
        <w:rPr>
          <w:spacing w:val="4"/>
        </w:rPr>
      </w:pPr>
      <w:r>
        <w:t xml:space="preserve">spolupráce při přípravě IPRM s pomocí komunitního plánování, </w:t>
      </w:r>
    </w:p>
    <w:p w:rsidR="00217464" w:rsidRPr="00062DF6" w:rsidRDefault="00217464" w:rsidP="00E96B75">
      <w:pPr>
        <w:numPr>
          <w:ilvl w:val="0"/>
          <w:numId w:val="4"/>
        </w:numPr>
        <w:rPr>
          <w:spacing w:val="4"/>
        </w:rPr>
      </w:pPr>
      <w:r>
        <w:t>spolupráce při  realizaci neinvestičních projektů z OP LZZ,</w:t>
      </w:r>
    </w:p>
    <w:p w:rsidR="00217464" w:rsidRPr="00062DF6" w:rsidRDefault="00217464" w:rsidP="00E96B75">
      <w:pPr>
        <w:numPr>
          <w:ilvl w:val="0"/>
          <w:numId w:val="4"/>
        </w:numPr>
        <w:rPr>
          <w:spacing w:val="4"/>
        </w:rPr>
      </w:pPr>
      <w:r>
        <w:t>spolupráce při realizaci investičních projektů IOP oblast intervence 3.1b) a 5.2,</w:t>
      </w:r>
    </w:p>
    <w:p w:rsidR="00217464" w:rsidRPr="00062DF6" w:rsidRDefault="00217464" w:rsidP="00E96B75">
      <w:pPr>
        <w:numPr>
          <w:ilvl w:val="0"/>
          <w:numId w:val="4"/>
        </w:numPr>
        <w:rPr>
          <w:spacing w:val="4"/>
        </w:rPr>
      </w:pPr>
      <w:r>
        <w:t>spolupráce na organizační a podpůrné činnosti v lokalitě.</w:t>
      </w:r>
    </w:p>
    <w:p w:rsidR="00217464" w:rsidRDefault="00217464" w:rsidP="00E96B75">
      <w:pPr>
        <w:numPr>
          <w:ilvl w:val="0"/>
          <w:numId w:val="9"/>
        </w:numPr>
      </w:pPr>
      <w:r>
        <w:t xml:space="preserve">Pro realizaci pilotních projektů ŘO IOP doporučuje zajistit koordinátora pilotního projektu znalého místních poměrů. Koordinátorem může být např. zástupce neziskové organizace, města, osoba se znalostí romské problematiky nebo osoba žijící a pracující s romskou komunitou. Koordinátor bude podléhat Pracovní skupině pro sociálně vyloučenou romskou komunitu. Členem pracovní skupiny je vždy zástupce města jmenovaný starostou. Dalšími členy mohou být partneři neziskového a podnikatelského sektoru, popřípadě partneři z řad veřejnosti. </w:t>
      </w:r>
    </w:p>
    <w:p w:rsidR="00217464" w:rsidRDefault="00217464" w:rsidP="00062DF6">
      <w:pPr>
        <w:ind w:left="360" w:firstLine="348"/>
      </w:pPr>
      <w:r>
        <w:t xml:space="preserve">Koordinátor: </w:t>
      </w:r>
    </w:p>
    <w:p w:rsidR="00217464" w:rsidRPr="00062DF6" w:rsidRDefault="00217464" w:rsidP="00E96B75">
      <w:pPr>
        <w:numPr>
          <w:ilvl w:val="0"/>
          <w:numId w:val="4"/>
        </w:numPr>
        <w:rPr>
          <w:spacing w:val="4"/>
        </w:rPr>
      </w:pPr>
      <w:r>
        <w:t>je odpovědný manažerovi IPRM,</w:t>
      </w:r>
    </w:p>
    <w:p w:rsidR="00217464" w:rsidRPr="00062DF6" w:rsidRDefault="00217464" w:rsidP="00E96B75">
      <w:pPr>
        <w:numPr>
          <w:ilvl w:val="0"/>
          <w:numId w:val="4"/>
        </w:numPr>
        <w:rPr>
          <w:spacing w:val="4"/>
        </w:rPr>
      </w:pPr>
      <w:r>
        <w:t xml:space="preserve">navrhuje aktivity pilotního projektu, </w:t>
      </w:r>
    </w:p>
    <w:p w:rsidR="00217464" w:rsidRPr="00062DF6" w:rsidRDefault="00217464" w:rsidP="00E96B75">
      <w:pPr>
        <w:numPr>
          <w:ilvl w:val="0"/>
          <w:numId w:val="4"/>
        </w:numPr>
        <w:rPr>
          <w:spacing w:val="4"/>
        </w:rPr>
      </w:pPr>
      <w:r>
        <w:t>navrhuje partnery projektu,</w:t>
      </w:r>
    </w:p>
    <w:p w:rsidR="00217464" w:rsidRPr="00062DF6" w:rsidRDefault="00217464" w:rsidP="00E96B75">
      <w:pPr>
        <w:numPr>
          <w:ilvl w:val="0"/>
          <w:numId w:val="4"/>
        </w:numPr>
        <w:rPr>
          <w:spacing w:val="4"/>
        </w:rPr>
      </w:pPr>
      <w:r>
        <w:t>plní úkoly zadané manažerem  a  ŘV,</w:t>
      </w:r>
    </w:p>
    <w:p w:rsidR="00217464" w:rsidRPr="00062DF6" w:rsidRDefault="00217464" w:rsidP="00E96B75">
      <w:pPr>
        <w:numPr>
          <w:ilvl w:val="0"/>
          <w:numId w:val="4"/>
        </w:numPr>
        <w:rPr>
          <w:spacing w:val="4"/>
        </w:rPr>
      </w:pPr>
      <w:r>
        <w:t>zajišťuje komunikaci s cílovou skupinou obyvatel v romské lokalitě,</w:t>
      </w:r>
    </w:p>
    <w:p w:rsidR="00217464" w:rsidRPr="00062DF6" w:rsidRDefault="00217464" w:rsidP="00E96B75">
      <w:pPr>
        <w:numPr>
          <w:ilvl w:val="0"/>
          <w:numId w:val="4"/>
        </w:numPr>
        <w:rPr>
          <w:spacing w:val="4"/>
        </w:rPr>
      </w:pPr>
      <w:r>
        <w:t>organizuje komunitní plánování v lokalitě,</w:t>
      </w:r>
    </w:p>
    <w:p w:rsidR="00217464" w:rsidRPr="00062DF6" w:rsidRDefault="00217464" w:rsidP="00E96B75">
      <w:pPr>
        <w:numPr>
          <w:ilvl w:val="0"/>
          <w:numId w:val="4"/>
        </w:numPr>
        <w:rPr>
          <w:spacing w:val="4"/>
        </w:rPr>
      </w:pPr>
      <w:r>
        <w:t>koordinuje předkládání individuálních projektů,</w:t>
      </w:r>
    </w:p>
    <w:p w:rsidR="00217464" w:rsidRPr="00062DF6" w:rsidRDefault="00217464" w:rsidP="00E96B75">
      <w:pPr>
        <w:numPr>
          <w:ilvl w:val="0"/>
          <w:numId w:val="4"/>
        </w:numPr>
        <w:rPr>
          <w:spacing w:val="4"/>
        </w:rPr>
      </w:pPr>
      <w:r>
        <w:t xml:space="preserve">organizuje ve spolupráci s městem realizaci projektů, </w:t>
      </w:r>
    </w:p>
    <w:p w:rsidR="00217464" w:rsidRPr="00062DF6" w:rsidRDefault="00217464" w:rsidP="00E96B75">
      <w:pPr>
        <w:numPr>
          <w:ilvl w:val="0"/>
          <w:numId w:val="4"/>
        </w:numPr>
        <w:rPr>
          <w:spacing w:val="4"/>
        </w:rPr>
      </w:pPr>
      <w:r>
        <w:t xml:space="preserve">spolupracuje na realizaci individuálních projektů,  </w:t>
      </w:r>
    </w:p>
    <w:p w:rsidR="00217464" w:rsidRPr="00062DF6" w:rsidRDefault="00217464" w:rsidP="00E96B75">
      <w:pPr>
        <w:numPr>
          <w:ilvl w:val="0"/>
          <w:numId w:val="4"/>
        </w:numPr>
        <w:rPr>
          <w:spacing w:val="4"/>
        </w:rPr>
      </w:pPr>
      <w:r>
        <w:t>spolupracuje na monitorování IPRM v lokalitě pilotního projektu.</w:t>
      </w:r>
    </w:p>
    <w:p w:rsidR="00217464" w:rsidRDefault="00217464" w:rsidP="00E96B75">
      <w:pPr>
        <w:numPr>
          <w:ilvl w:val="0"/>
          <w:numId w:val="9"/>
        </w:numPr>
      </w:pPr>
      <w:r>
        <w:t xml:space="preserve">Město realizaci pilotního projektu časově prováže s aktivitami z oblasti intervence 3.1b) nebo OP LZZ 3.2, aby realizace projektů z těchto intervencí byla pokud možno před realizací projektů z intervence 5.2. </w:t>
      </w:r>
    </w:p>
    <w:p w:rsidR="00217464" w:rsidRDefault="00217464" w:rsidP="00E96B75">
      <w:pPr>
        <w:numPr>
          <w:ilvl w:val="0"/>
          <w:numId w:val="9"/>
        </w:numPr>
      </w:pPr>
      <w:r>
        <w:t xml:space="preserve">Vzhledem k potřebě efektivního řešení romské problematiky doporučujeme, aby příjemcem podpory všech projektů pilotního projektu byla pouze obec. </w:t>
      </w:r>
    </w:p>
    <w:p w:rsidR="00217464" w:rsidRDefault="00217464" w:rsidP="00E96B75">
      <w:pPr>
        <w:numPr>
          <w:ilvl w:val="0"/>
          <w:numId w:val="9"/>
        </w:numPr>
      </w:pPr>
      <w:r>
        <w:t xml:space="preserve">Na základě vybraných projektů a naplánovaných aktivit město vypracuje pilotní projekt, který bude obsahovat: </w:t>
      </w:r>
    </w:p>
    <w:p w:rsidR="00217464" w:rsidRPr="00062DF6" w:rsidRDefault="00217464" w:rsidP="00E96B75">
      <w:pPr>
        <w:numPr>
          <w:ilvl w:val="0"/>
          <w:numId w:val="4"/>
        </w:numPr>
        <w:rPr>
          <w:spacing w:val="4"/>
        </w:rPr>
      </w:pPr>
      <w:r>
        <w:t xml:space="preserve">seznam jednotlivých projektů k naplnění pilotního projektu,  </w:t>
      </w:r>
    </w:p>
    <w:p w:rsidR="00217464" w:rsidRPr="00062DF6" w:rsidRDefault="00217464" w:rsidP="00E96B75">
      <w:pPr>
        <w:numPr>
          <w:ilvl w:val="0"/>
          <w:numId w:val="4"/>
        </w:numPr>
        <w:rPr>
          <w:spacing w:val="4"/>
        </w:rPr>
      </w:pPr>
      <w:r>
        <w:t>časový harmonogram realizace,</w:t>
      </w:r>
    </w:p>
    <w:p w:rsidR="00217464" w:rsidRPr="00062DF6" w:rsidRDefault="00217464" w:rsidP="00E96B75">
      <w:pPr>
        <w:numPr>
          <w:ilvl w:val="0"/>
          <w:numId w:val="4"/>
        </w:numPr>
        <w:rPr>
          <w:spacing w:val="4"/>
        </w:rPr>
      </w:pPr>
      <w:r>
        <w:t xml:space="preserve">popis koordinace, </w:t>
      </w:r>
    </w:p>
    <w:p w:rsidR="00217464" w:rsidRPr="00062DF6" w:rsidRDefault="00217464" w:rsidP="00E96B75">
      <w:pPr>
        <w:numPr>
          <w:ilvl w:val="0"/>
          <w:numId w:val="4"/>
        </w:numPr>
        <w:rPr>
          <w:spacing w:val="4"/>
        </w:rPr>
      </w:pPr>
      <w:r>
        <w:t xml:space="preserve">kontakt na koordinátora pilotního projektu. </w:t>
      </w:r>
    </w:p>
    <w:p w:rsidR="00217464" w:rsidRDefault="00217464" w:rsidP="00062DF6">
      <w:pPr>
        <w:ind w:firstLine="360"/>
      </w:pPr>
      <w:r>
        <w:t>Pilotní projekt město konzultuje s ŘO IOP.</w:t>
      </w:r>
    </w:p>
    <w:p w:rsidR="00217464" w:rsidRDefault="00217464" w:rsidP="00E96B75">
      <w:pPr>
        <w:numPr>
          <w:ilvl w:val="0"/>
          <w:numId w:val="9"/>
        </w:numPr>
      </w:pPr>
      <w:r>
        <w:t>Město monitoruje výstupy, výsledky a hodnotí dopady pilotního projektu na cílovou skupinu z romské lokality. Přitom se zaměří na zlepšení životních podmínek, odstranění komunikačních bariér, zapojení cílové skupiny do procesu zvyšování kvality života, vrácení sociálně vyloučené komunity do hospodářského a společenského života města.</w:t>
      </w:r>
    </w:p>
    <w:p w:rsidR="00217464" w:rsidRDefault="00217464" w:rsidP="00013CEF">
      <w:pPr>
        <w:pStyle w:val="Heading1"/>
        <w:ind w:left="360"/>
        <w:rPr>
          <w:sz w:val="32"/>
        </w:rPr>
      </w:pPr>
      <w:bookmarkStart w:id="80" w:name="_Toc205217907"/>
      <w:r w:rsidRPr="00013CEF">
        <w:rPr>
          <w:sz w:val="32"/>
        </w:rPr>
        <w:t>F – rozšíření zóny IPRM</w:t>
      </w:r>
    </w:p>
    <w:p w:rsidR="00217464" w:rsidRPr="00D01D88" w:rsidRDefault="00217464" w:rsidP="00D01D88"/>
    <w:p w:rsidR="00217464" w:rsidRDefault="00217464" w:rsidP="00D01D88">
      <w:pPr>
        <w:pStyle w:val="Heading2"/>
        <w:numPr>
          <w:ilvl w:val="0"/>
          <w:numId w:val="37"/>
        </w:numPr>
        <w:rPr>
          <w:sz w:val="24"/>
          <w:szCs w:val="24"/>
        </w:rPr>
      </w:pPr>
      <w:r w:rsidRPr="00D01D88">
        <w:rPr>
          <w:sz w:val="24"/>
          <w:szCs w:val="24"/>
        </w:rPr>
        <w:t xml:space="preserve">Administrativní postup při rozšíření (aktualizaci IPRM) </w:t>
      </w:r>
    </w:p>
    <w:p w:rsidR="00217464" w:rsidRDefault="00217464" w:rsidP="00013CEF"/>
    <w:p w:rsidR="00217464" w:rsidRDefault="00217464" w:rsidP="00716DBB">
      <w:pPr>
        <w:spacing w:line="320" w:lineRule="exact"/>
        <w:rPr>
          <w:sz w:val="24"/>
        </w:rPr>
      </w:pPr>
      <w:r>
        <w:t>O rozšíření schválené zóny IPRM mohou požádat m</w:t>
      </w:r>
      <w:r w:rsidRPr="00DC064B">
        <w:rPr>
          <w:rFonts w:cs="Arial"/>
          <w:szCs w:val="20"/>
        </w:rPr>
        <w:t>ěsta, která mají s ministerstvem pro místní rozvoj uzavřenou Dohodu o zabezpečení realizace Integrovaného plánu rozvoje města</w:t>
      </w:r>
      <w:r>
        <w:rPr>
          <w:rFonts w:cs="Arial"/>
          <w:szCs w:val="20"/>
        </w:rPr>
        <w:t>. Žádost o rozšíření se podává</w:t>
      </w:r>
      <w:r w:rsidRPr="00DC064B">
        <w:rPr>
          <w:rFonts w:cs="Arial"/>
          <w:szCs w:val="20"/>
        </w:rPr>
        <w:t xml:space="preserve"> </w:t>
      </w:r>
      <w:r>
        <w:t xml:space="preserve">na základě výzvy ŘO IOP pouze na realizaci pilotního ověření finančního nástroje JESSICA na formuláři </w:t>
      </w:r>
      <w:r w:rsidRPr="00614E47">
        <w:t xml:space="preserve">Žádost k IPRM, příloha č. 6. </w:t>
      </w:r>
      <w:r>
        <w:t xml:space="preserve">  </w:t>
      </w:r>
    </w:p>
    <w:p w:rsidR="00217464" w:rsidRDefault="00217464" w:rsidP="00716DBB">
      <w:pPr>
        <w:spacing w:line="320" w:lineRule="exact"/>
        <w:rPr>
          <w:sz w:val="24"/>
        </w:rPr>
      </w:pPr>
      <w:r w:rsidRPr="00716DBB">
        <w:rPr>
          <w:szCs w:val="20"/>
        </w:rPr>
        <w:t>V zájmu zachování rovných podmínek není v části, o kterou se zóna rozšíří, možné realizovat projekty financované fo</w:t>
      </w:r>
      <w:r>
        <w:rPr>
          <w:szCs w:val="20"/>
        </w:rPr>
        <w:t>rmou dotace z IOP oblasti intervence 5.2.</w:t>
      </w:r>
      <w:r w:rsidRPr="00716DBB">
        <w:rPr>
          <w:szCs w:val="20"/>
        </w:rPr>
        <w:t xml:space="preserve"> </w:t>
      </w:r>
      <w:bookmarkStart w:id="81" w:name="_Toc292108246"/>
    </w:p>
    <w:p w:rsidR="00217464" w:rsidRDefault="00217464" w:rsidP="00716DBB">
      <w:pPr>
        <w:spacing w:line="320" w:lineRule="exact"/>
        <w:rPr>
          <w:sz w:val="24"/>
        </w:rPr>
      </w:pPr>
    </w:p>
    <w:p w:rsidR="00217464" w:rsidRPr="00716DBB" w:rsidRDefault="00217464" w:rsidP="00716DBB">
      <w:pPr>
        <w:spacing w:line="320" w:lineRule="exact"/>
        <w:rPr>
          <w:b/>
          <w:i/>
          <w:sz w:val="24"/>
        </w:rPr>
      </w:pPr>
      <w:r w:rsidRPr="00716DBB">
        <w:rPr>
          <w:b/>
          <w:sz w:val="24"/>
        </w:rPr>
        <w:t>Základní podmínky</w:t>
      </w:r>
      <w:bookmarkEnd w:id="81"/>
    </w:p>
    <w:p w:rsidR="00217464" w:rsidRPr="00DC064B" w:rsidRDefault="00217464" w:rsidP="00DC064B">
      <w:pPr>
        <w:spacing w:line="320" w:lineRule="exact"/>
        <w:rPr>
          <w:rFonts w:cs="Arial"/>
          <w:szCs w:val="20"/>
        </w:rPr>
      </w:pPr>
      <w:r>
        <w:rPr>
          <w:rFonts w:cs="Arial"/>
          <w:szCs w:val="20"/>
        </w:rPr>
        <w:t>Zóna</w:t>
      </w:r>
      <w:r w:rsidRPr="00DC064B">
        <w:rPr>
          <w:rFonts w:cs="Arial"/>
          <w:szCs w:val="20"/>
        </w:rPr>
        <w:t xml:space="preserve"> musí navazovat na stávající zónu IPRM a musí vycházet ze strategických a rozvojových dokumentů města. Rozšířená část musí splnit minimálně jedno kritérium z  čl. 47 prováděcího nařízení Komise (ES) č. 1828/2006. </w:t>
      </w:r>
      <w:r w:rsidRPr="00703877">
        <w:rPr>
          <w:b/>
          <w:bCs/>
          <w:i/>
          <w:iCs/>
        </w:rPr>
        <w:t>Srovnávací hodnoty vybraných vstupních kritérií</w:t>
      </w:r>
      <w:r>
        <w:t xml:space="preserve"> pro výběr zóny jsou uvedeny </w:t>
      </w:r>
      <w:r w:rsidRPr="00703877">
        <w:rPr>
          <w:b/>
          <w:bCs/>
          <w:i/>
          <w:iCs/>
        </w:rPr>
        <w:t>v příloze č. 1</w:t>
      </w:r>
      <w:r>
        <w:t xml:space="preserve">. </w:t>
      </w:r>
    </w:p>
    <w:p w:rsidR="00217464" w:rsidRPr="00D01D88" w:rsidRDefault="00217464" w:rsidP="00D01D88">
      <w:pPr>
        <w:tabs>
          <w:tab w:val="left" w:pos="284"/>
        </w:tabs>
      </w:pPr>
    </w:p>
    <w:p w:rsidR="00217464" w:rsidRPr="00D01D88" w:rsidRDefault="00217464" w:rsidP="002A1569">
      <w:pPr>
        <w:pStyle w:val="Heading2"/>
        <w:numPr>
          <w:ilvl w:val="0"/>
          <w:numId w:val="37"/>
        </w:numPr>
        <w:rPr>
          <w:i/>
          <w:sz w:val="24"/>
          <w:szCs w:val="24"/>
        </w:rPr>
      </w:pPr>
      <w:bookmarkStart w:id="82" w:name="_Toc292108248"/>
      <w:r w:rsidRPr="00D01D88">
        <w:rPr>
          <w:sz w:val="24"/>
          <w:szCs w:val="24"/>
        </w:rPr>
        <w:t>Obsah žádosti o rozšíření IPRM</w:t>
      </w:r>
      <w:bookmarkEnd w:id="82"/>
      <w:r w:rsidRPr="00D01D88">
        <w:rPr>
          <w:sz w:val="24"/>
          <w:szCs w:val="24"/>
        </w:rPr>
        <w:t xml:space="preserve"> </w:t>
      </w:r>
    </w:p>
    <w:p w:rsidR="00217464" w:rsidRPr="00DC064B" w:rsidRDefault="00217464" w:rsidP="00DC064B">
      <w:pPr>
        <w:spacing w:line="320" w:lineRule="exact"/>
        <w:rPr>
          <w:rFonts w:cs="Arial"/>
          <w:szCs w:val="20"/>
        </w:rPr>
      </w:pPr>
      <w:bookmarkStart w:id="83" w:name="_Toc292108250"/>
      <w:r>
        <w:rPr>
          <w:rFonts w:cs="Arial"/>
          <w:szCs w:val="20"/>
        </w:rPr>
        <w:t xml:space="preserve">K žádosti (příloha č. 6) budou přiloženy přílohy vyjmenované v kapitole B1. </w:t>
      </w:r>
    </w:p>
    <w:p w:rsidR="00217464" w:rsidRPr="00D01D88" w:rsidRDefault="00217464" w:rsidP="002A1569">
      <w:pPr>
        <w:pStyle w:val="Heading2"/>
        <w:numPr>
          <w:ilvl w:val="0"/>
          <w:numId w:val="37"/>
        </w:numPr>
        <w:rPr>
          <w:i/>
          <w:sz w:val="24"/>
          <w:szCs w:val="24"/>
        </w:rPr>
      </w:pPr>
      <w:r w:rsidRPr="00D01D88">
        <w:rPr>
          <w:sz w:val="24"/>
          <w:szCs w:val="24"/>
        </w:rPr>
        <w:t>Hodnocení žádostí o rozšíření</w:t>
      </w:r>
      <w:bookmarkEnd w:id="83"/>
      <w:r w:rsidRPr="00D01D88">
        <w:rPr>
          <w:sz w:val="24"/>
          <w:szCs w:val="24"/>
        </w:rPr>
        <w:t xml:space="preserve"> </w:t>
      </w:r>
    </w:p>
    <w:p w:rsidR="00217464" w:rsidRDefault="00217464" w:rsidP="00DC064B">
      <w:pPr>
        <w:spacing w:line="320" w:lineRule="exact"/>
        <w:rPr>
          <w:rFonts w:cs="Arial"/>
          <w:szCs w:val="20"/>
        </w:rPr>
      </w:pPr>
      <w:r w:rsidRPr="00972939">
        <w:rPr>
          <w:rFonts w:cs="Arial"/>
          <w:szCs w:val="20"/>
        </w:rPr>
        <w:t xml:space="preserve">Žádosti budou zkontrolovány podle kritérií </w:t>
      </w:r>
      <w:r>
        <w:rPr>
          <w:rFonts w:cs="Arial"/>
          <w:szCs w:val="20"/>
        </w:rPr>
        <w:t xml:space="preserve">formálních náležitostí a přijatelnosti a </w:t>
      </w:r>
      <w:r w:rsidRPr="00972939">
        <w:rPr>
          <w:rFonts w:cs="Arial"/>
          <w:szCs w:val="20"/>
        </w:rPr>
        <w:t xml:space="preserve">bude vyhodnocen soulad se stávajícím IPRM. </w:t>
      </w:r>
    </w:p>
    <w:p w:rsidR="00217464" w:rsidRDefault="00217464" w:rsidP="00DC064B">
      <w:pPr>
        <w:spacing w:line="320" w:lineRule="exact"/>
        <w:rPr>
          <w:rFonts w:cs="Arial"/>
          <w:szCs w:val="20"/>
        </w:rPr>
      </w:pPr>
      <w:r>
        <w:t>V případě, že žádost nesplňuje všechny formální náležitosti, vyzve ŘO IOP manažera k doplnění nebo opravě chybějících náležitostí. Pokud doplněné informace nebo jejich opravy stále nevyhovují kritériím, vyzve ŘO znovu k doplnění. Pokud město do 5 pracovních dnů od převzetí výzvy neprovede nápravu, je žádost vyřazena. O vyřazení je město informováno písemně.</w:t>
      </w:r>
    </w:p>
    <w:p w:rsidR="00217464" w:rsidRPr="00972939" w:rsidRDefault="00217464" w:rsidP="00DC064B">
      <w:pPr>
        <w:spacing w:line="320" w:lineRule="exact"/>
        <w:rPr>
          <w:rFonts w:cs="Arial"/>
          <w:szCs w:val="20"/>
        </w:rPr>
      </w:pPr>
      <w:r w:rsidRPr="00972939">
        <w:rPr>
          <w:rFonts w:cs="Arial"/>
          <w:szCs w:val="20"/>
        </w:rPr>
        <w:t xml:space="preserve">Žádosti, které splní </w:t>
      </w:r>
      <w:r>
        <w:rPr>
          <w:rFonts w:cs="Arial"/>
          <w:szCs w:val="20"/>
        </w:rPr>
        <w:t>všechny</w:t>
      </w:r>
      <w:r w:rsidRPr="00972939">
        <w:rPr>
          <w:rFonts w:cs="Arial"/>
          <w:szCs w:val="20"/>
        </w:rPr>
        <w:t xml:space="preserve"> podmínky, budou schváleny. </w:t>
      </w:r>
    </w:p>
    <w:p w:rsidR="00217464" w:rsidRPr="0058503B" w:rsidRDefault="00217464" w:rsidP="00DC064B">
      <w:pPr>
        <w:spacing w:line="320" w:lineRule="exact"/>
        <w:rPr>
          <w:rFonts w:cs="Arial"/>
          <w:szCs w:val="20"/>
        </w:rPr>
      </w:pPr>
      <w:r w:rsidRPr="00724311">
        <w:rPr>
          <w:b/>
        </w:rPr>
        <w:t>Kritéria pro posouzení formálních náležitostí a přijatelnosti naleznete v příloze č. 7 této Příručky.</w:t>
      </w:r>
    </w:p>
    <w:p w:rsidR="00217464" w:rsidRDefault="00217464" w:rsidP="006658AD">
      <w:pPr>
        <w:spacing w:line="320" w:lineRule="exact"/>
        <w:rPr>
          <w:szCs w:val="20"/>
        </w:rPr>
      </w:pPr>
      <w:bookmarkStart w:id="84" w:name="_Toc292108251"/>
    </w:p>
    <w:p w:rsidR="00217464" w:rsidRPr="00D01D88" w:rsidRDefault="00217464" w:rsidP="00EE6118">
      <w:pPr>
        <w:pStyle w:val="ListParagraph"/>
        <w:numPr>
          <w:ilvl w:val="0"/>
          <w:numId w:val="37"/>
        </w:numPr>
        <w:spacing w:line="320" w:lineRule="exact"/>
        <w:rPr>
          <w:rFonts w:ascii="Arial" w:hAnsi="Arial" w:cs="Arial"/>
          <w:b/>
          <w:sz w:val="24"/>
          <w:szCs w:val="24"/>
        </w:rPr>
      </w:pPr>
      <w:r w:rsidRPr="00D01D88">
        <w:rPr>
          <w:rFonts w:ascii="Arial" w:hAnsi="Arial" w:cs="Arial"/>
          <w:b/>
          <w:sz w:val="24"/>
          <w:szCs w:val="24"/>
        </w:rPr>
        <w:t>Podmínky stanovené IOP</w:t>
      </w:r>
    </w:p>
    <w:p w:rsidR="00217464" w:rsidRPr="00C61D82" w:rsidRDefault="00217464" w:rsidP="00EE6118">
      <w:pPr>
        <w:spacing w:line="320" w:lineRule="exact"/>
        <w:rPr>
          <w:rFonts w:cs="Arial"/>
          <w:b/>
        </w:rPr>
      </w:pPr>
      <w:r>
        <w:rPr>
          <w:rFonts w:cs="Arial"/>
          <w:b/>
        </w:rPr>
        <w:t>Forma podpory</w:t>
      </w:r>
      <w:r w:rsidRPr="00C61D82">
        <w:rPr>
          <w:rFonts w:cs="Arial"/>
          <w:b/>
        </w:rPr>
        <w:t>:</w:t>
      </w:r>
    </w:p>
    <w:p w:rsidR="00217464" w:rsidRDefault="00217464" w:rsidP="00200CD5">
      <w:pPr>
        <w:pStyle w:val="ListParagraph"/>
        <w:numPr>
          <w:ilvl w:val="0"/>
          <w:numId w:val="39"/>
        </w:numPr>
        <w:spacing w:line="320" w:lineRule="exact"/>
        <w:rPr>
          <w:rFonts w:ascii="Arial" w:hAnsi="Arial" w:cs="Arial"/>
        </w:rPr>
      </w:pPr>
      <w:r w:rsidRPr="00972939">
        <w:rPr>
          <w:rFonts w:ascii="Arial" w:hAnsi="Arial" w:cs="Arial"/>
        </w:rPr>
        <w:t xml:space="preserve">zvýhodněný úvěr na regeneraci bytových domů </w:t>
      </w:r>
    </w:p>
    <w:p w:rsidR="00217464" w:rsidRPr="00972939" w:rsidRDefault="00217464" w:rsidP="00C61D82">
      <w:pPr>
        <w:pStyle w:val="ListParagraph"/>
        <w:spacing w:line="320" w:lineRule="exact"/>
        <w:rPr>
          <w:rFonts w:ascii="Arial" w:hAnsi="Arial" w:cs="Arial"/>
        </w:rPr>
      </w:pPr>
    </w:p>
    <w:p w:rsidR="00217464" w:rsidRPr="00C61D82" w:rsidRDefault="00217464" w:rsidP="00C61D82">
      <w:pPr>
        <w:pStyle w:val="ListParagraph"/>
        <w:ind w:hanging="720"/>
        <w:rPr>
          <w:rFonts w:ascii="Arial" w:hAnsi="Arial" w:cs="Arial"/>
          <w:b/>
        </w:rPr>
      </w:pPr>
      <w:r w:rsidRPr="00C61D82">
        <w:rPr>
          <w:rFonts w:ascii="Arial" w:hAnsi="Arial" w:cs="Arial"/>
          <w:b/>
        </w:rPr>
        <w:t>Limity úvěrů</w:t>
      </w:r>
    </w:p>
    <w:p w:rsidR="00217464" w:rsidRPr="00C61D82" w:rsidRDefault="00217464" w:rsidP="00C61D82">
      <w:pPr>
        <w:pStyle w:val="ListParagraph"/>
        <w:rPr>
          <w:rFonts w:ascii="Arial" w:hAnsi="Arial" w:cs="Arial"/>
        </w:rPr>
      </w:pPr>
    </w:p>
    <w:p w:rsidR="00217464" w:rsidRPr="00C61D82" w:rsidRDefault="00217464" w:rsidP="00C61D82">
      <w:pPr>
        <w:pStyle w:val="ListParagraph"/>
        <w:numPr>
          <w:ilvl w:val="0"/>
          <w:numId w:val="46"/>
        </w:numPr>
        <w:spacing w:after="200" w:line="276" w:lineRule="auto"/>
        <w:contextualSpacing/>
        <w:rPr>
          <w:rFonts w:ascii="Arial" w:hAnsi="Arial" w:cs="Arial"/>
        </w:rPr>
      </w:pPr>
      <w:r w:rsidRPr="00C61D82">
        <w:rPr>
          <w:rFonts w:ascii="Arial" w:hAnsi="Arial" w:cs="Arial"/>
        </w:rPr>
        <w:t xml:space="preserve">délka splatnosti úvěru 15 let až 30 let, </w:t>
      </w:r>
    </w:p>
    <w:p w:rsidR="00217464" w:rsidRPr="00C61D82" w:rsidRDefault="00217464" w:rsidP="00C61D82">
      <w:pPr>
        <w:pStyle w:val="ListParagraph"/>
        <w:numPr>
          <w:ilvl w:val="0"/>
          <w:numId w:val="46"/>
        </w:numPr>
        <w:spacing w:after="200" w:line="276" w:lineRule="auto"/>
        <w:contextualSpacing/>
        <w:rPr>
          <w:rFonts w:ascii="Arial" w:hAnsi="Arial" w:cs="Arial"/>
        </w:rPr>
      </w:pPr>
      <w:r w:rsidRPr="00C61D82">
        <w:rPr>
          <w:rFonts w:ascii="Arial" w:hAnsi="Arial" w:cs="Arial"/>
        </w:rPr>
        <w:t>úrok v minimální míře v souladu s pravidly poskytování veřejné podpory,</w:t>
      </w:r>
    </w:p>
    <w:p w:rsidR="00217464" w:rsidRPr="00C61D82" w:rsidRDefault="00217464" w:rsidP="00C61D82">
      <w:pPr>
        <w:pStyle w:val="ListParagraph"/>
        <w:numPr>
          <w:ilvl w:val="0"/>
          <w:numId w:val="46"/>
        </w:numPr>
        <w:spacing w:after="200" w:line="276" w:lineRule="auto"/>
        <w:contextualSpacing/>
        <w:rPr>
          <w:rFonts w:ascii="Arial" w:hAnsi="Arial" w:cs="Arial"/>
        </w:rPr>
      </w:pPr>
      <w:r w:rsidRPr="00C61D82">
        <w:rPr>
          <w:rFonts w:ascii="Arial" w:hAnsi="Arial" w:cs="Arial"/>
        </w:rPr>
        <w:t xml:space="preserve">bude umožněn odklad splátek dle typu úvěru 0 až 2 roky s tím, že úrok se bude platit od počátku poskytnutí úvěru, </w:t>
      </w:r>
    </w:p>
    <w:p w:rsidR="00217464" w:rsidRPr="00C61D82" w:rsidRDefault="00217464" w:rsidP="00C61D82">
      <w:pPr>
        <w:pStyle w:val="ListParagraph"/>
        <w:numPr>
          <w:ilvl w:val="0"/>
          <w:numId w:val="46"/>
        </w:numPr>
        <w:spacing w:after="200" w:line="276" w:lineRule="auto"/>
        <w:contextualSpacing/>
        <w:rPr>
          <w:rFonts w:ascii="Arial" w:hAnsi="Arial" w:cs="Arial"/>
        </w:rPr>
      </w:pPr>
      <w:r w:rsidRPr="00C61D82">
        <w:rPr>
          <w:rFonts w:ascii="Arial" w:hAnsi="Arial" w:cs="Arial"/>
        </w:rPr>
        <w:t>jistina bude splatná spolu s úrokem měsíčně,</w:t>
      </w:r>
    </w:p>
    <w:p w:rsidR="00217464" w:rsidRPr="00C61D82" w:rsidRDefault="00217464" w:rsidP="00C61D82">
      <w:pPr>
        <w:pStyle w:val="ListParagraph"/>
        <w:numPr>
          <w:ilvl w:val="0"/>
          <w:numId w:val="43"/>
        </w:numPr>
        <w:spacing w:after="200" w:line="276" w:lineRule="auto"/>
        <w:contextualSpacing/>
        <w:rPr>
          <w:rFonts w:ascii="Arial" w:hAnsi="Arial" w:cs="Arial"/>
        </w:rPr>
      </w:pPr>
      <w:r w:rsidRPr="00C61D82">
        <w:rPr>
          <w:rFonts w:ascii="Arial" w:hAnsi="Arial" w:cs="Arial"/>
        </w:rPr>
        <w:t xml:space="preserve">kofinancování bude 10-40 %, </w:t>
      </w:r>
    </w:p>
    <w:p w:rsidR="00217464" w:rsidRPr="00C61D82" w:rsidRDefault="00217464" w:rsidP="00C61D82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C61D82">
        <w:rPr>
          <w:rFonts w:ascii="Arial" w:hAnsi="Arial" w:cs="Arial"/>
        </w:rPr>
        <w:t>účelový úvěr lze použít jen na krytí způsobilých výdajů,</w:t>
      </w:r>
    </w:p>
    <w:p w:rsidR="00217464" w:rsidRPr="00C61D82" w:rsidRDefault="00217464" w:rsidP="00C61D82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</w:rPr>
      </w:pPr>
      <w:r w:rsidRPr="00C61D82">
        <w:rPr>
          <w:rFonts w:ascii="Arial" w:hAnsi="Arial" w:cs="Arial"/>
        </w:rPr>
        <w:t>v závislosti na absorpční kapacitě bude stanovena výše úvěrového limitu na jeden projekt.</w:t>
      </w:r>
    </w:p>
    <w:p w:rsidR="00217464" w:rsidRPr="00C61D82" w:rsidRDefault="00217464" w:rsidP="00C61D82">
      <w:pPr>
        <w:rPr>
          <w:rFonts w:cs="Arial"/>
          <w:b/>
          <w:bCs/>
          <w:szCs w:val="20"/>
        </w:rPr>
      </w:pPr>
      <w:r w:rsidRPr="00C61D82">
        <w:rPr>
          <w:rFonts w:cs="Arial"/>
          <w:b/>
          <w:bCs/>
          <w:szCs w:val="20"/>
        </w:rPr>
        <w:t>Zajištění úvěru</w:t>
      </w:r>
    </w:p>
    <w:p w:rsidR="00217464" w:rsidRPr="00C61D82" w:rsidRDefault="00217464" w:rsidP="00C61D82">
      <w:pPr>
        <w:rPr>
          <w:rFonts w:cs="Arial"/>
          <w:b/>
          <w:bCs/>
          <w:szCs w:val="20"/>
        </w:rPr>
      </w:pPr>
    </w:p>
    <w:p w:rsidR="00217464" w:rsidRPr="00C61D82" w:rsidRDefault="00217464" w:rsidP="00C61D82">
      <w:pPr>
        <w:numPr>
          <w:ilvl w:val="0"/>
          <w:numId w:val="45"/>
        </w:numPr>
        <w:spacing w:before="0" w:after="0"/>
        <w:jc w:val="left"/>
        <w:rPr>
          <w:rFonts w:cs="Arial"/>
          <w:szCs w:val="20"/>
        </w:rPr>
      </w:pPr>
      <w:r w:rsidRPr="00C61D82">
        <w:rPr>
          <w:rFonts w:cs="Arial"/>
          <w:szCs w:val="20"/>
        </w:rPr>
        <w:t>volba zajištění dohodou podle místních podmínek;</w:t>
      </w:r>
    </w:p>
    <w:p w:rsidR="00217464" w:rsidRPr="00C61D82" w:rsidRDefault="00217464" w:rsidP="00C61D82">
      <w:pPr>
        <w:numPr>
          <w:ilvl w:val="0"/>
          <w:numId w:val="45"/>
        </w:numPr>
        <w:spacing w:before="0" w:after="0"/>
        <w:jc w:val="left"/>
        <w:rPr>
          <w:rFonts w:cs="Arial"/>
          <w:szCs w:val="20"/>
        </w:rPr>
      </w:pPr>
      <w:r w:rsidRPr="00C61D82">
        <w:rPr>
          <w:rFonts w:cs="Arial"/>
          <w:szCs w:val="20"/>
        </w:rPr>
        <w:t>zástava na nemovitostech,</w:t>
      </w:r>
    </w:p>
    <w:p w:rsidR="00217464" w:rsidRPr="00C61D82" w:rsidRDefault="00217464" w:rsidP="00C61D82">
      <w:pPr>
        <w:numPr>
          <w:ilvl w:val="0"/>
          <w:numId w:val="45"/>
        </w:numPr>
        <w:spacing w:before="0" w:after="0"/>
        <w:jc w:val="left"/>
        <w:rPr>
          <w:rFonts w:cs="Arial"/>
          <w:szCs w:val="20"/>
        </w:rPr>
      </w:pPr>
      <w:r w:rsidRPr="00C61D82">
        <w:rPr>
          <w:rFonts w:cs="Arial"/>
          <w:szCs w:val="20"/>
        </w:rPr>
        <w:t>zástava na pravidelných příjmech (např. nájemné z nebytových prostorů);</w:t>
      </w:r>
    </w:p>
    <w:p w:rsidR="00217464" w:rsidRPr="00C61D82" w:rsidRDefault="00217464" w:rsidP="00C61D82">
      <w:pPr>
        <w:numPr>
          <w:ilvl w:val="0"/>
          <w:numId w:val="45"/>
        </w:numPr>
        <w:spacing w:before="0" w:after="0"/>
        <w:jc w:val="left"/>
        <w:rPr>
          <w:rFonts w:cs="Arial"/>
          <w:szCs w:val="20"/>
        </w:rPr>
      </w:pPr>
      <w:r w:rsidRPr="00C61D82">
        <w:rPr>
          <w:rFonts w:cs="Arial"/>
          <w:szCs w:val="20"/>
        </w:rPr>
        <w:t>bianco směnka;</w:t>
      </w:r>
    </w:p>
    <w:p w:rsidR="00217464" w:rsidRPr="00C61D82" w:rsidRDefault="00217464" w:rsidP="00C61D82">
      <w:pPr>
        <w:numPr>
          <w:ilvl w:val="0"/>
          <w:numId w:val="45"/>
        </w:numPr>
        <w:spacing w:before="0" w:after="0"/>
        <w:jc w:val="left"/>
        <w:rPr>
          <w:rFonts w:cs="Arial"/>
          <w:szCs w:val="20"/>
        </w:rPr>
      </w:pPr>
      <w:r w:rsidRPr="00C61D82">
        <w:rPr>
          <w:rFonts w:cs="Arial"/>
          <w:szCs w:val="20"/>
        </w:rPr>
        <w:t>ručitelský závazek;</w:t>
      </w:r>
    </w:p>
    <w:p w:rsidR="00217464" w:rsidRPr="00C61D82" w:rsidRDefault="00217464" w:rsidP="00C61D82">
      <w:pPr>
        <w:numPr>
          <w:ilvl w:val="0"/>
          <w:numId w:val="45"/>
        </w:numPr>
        <w:spacing w:before="0" w:after="0"/>
        <w:jc w:val="left"/>
        <w:rPr>
          <w:rFonts w:cs="Arial"/>
          <w:szCs w:val="20"/>
        </w:rPr>
      </w:pPr>
      <w:r w:rsidRPr="00C61D82">
        <w:rPr>
          <w:rFonts w:cs="Arial"/>
          <w:szCs w:val="20"/>
        </w:rPr>
        <w:t>bankovní styk příjemce přes FRM či jím určený bankovní subjekt.</w:t>
      </w:r>
    </w:p>
    <w:p w:rsidR="00217464" w:rsidRPr="00C61D82" w:rsidRDefault="00217464" w:rsidP="00C61D82">
      <w:pPr>
        <w:rPr>
          <w:rFonts w:cs="Arial"/>
          <w:szCs w:val="20"/>
        </w:rPr>
      </w:pPr>
    </w:p>
    <w:p w:rsidR="00217464" w:rsidRPr="00C61D82" w:rsidRDefault="00217464" w:rsidP="00C61D82">
      <w:pPr>
        <w:rPr>
          <w:rFonts w:cs="Arial"/>
          <w:szCs w:val="20"/>
        </w:rPr>
      </w:pPr>
      <w:r w:rsidRPr="00C61D82">
        <w:rPr>
          <w:rFonts w:cs="Arial"/>
          <w:szCs w:val="20"/>
        </w:rPr>
        <w:t xml:space="preserve">Vlastník schválí položkový rozpočet zpracovaný projektantem. Finanční krytí zajišťuje vlastník domu v rozsahu 10-40 % nákladů z vlastních prostředků v souladu s podmínkami úvěru. Na krytí zbývajících 60-90 % nákladů vlastník žádá o zvýhodněný úvěr z finančního nástroje JESSICA. Splácení úvěru bude zajištěno zvýšením příspěvků do fondu oprav. </w:t>
      </w:r>
    </w:p>
    <w:p w:rsidR="00217464" w:rsidRPr="00972939" w:rsidRDefault="00217464" w:rsidP="00972939">
      <w:pPr>
        <w:pStyle w:val="ListParagraph"/>
        <w:spacing w:line="320" w:lineRule="exact"/>
        <w:rPr>
          <w:rFonts w:ascii="Arial" w:hAnsi="Arial" w:cs="Arial"/>
        </w:rPr>
      </w:pPr>
    </w:p>
    <w:p w:rsidR="00217464" w:rsidRPr="000356C7" w:rsidRDefault="00217464" w:rsidP="000356C7">
      <w:pPr>
        <w:spacing w:line="320" w:lineRule="exact"/>
        <w:rPr>
          <w:rFonts w:cs="Arial"/>
          <w:b/>
          <w:sz w:val="24"/>
        </w:rPr>
      </w:pPr>
      <w:r w:rsidRPr="000356C7">
        <w:rPr>
          <w:rFonts w:cs="Arial"/>
          <w:b/>
          <w:sz w:val="24"/>
        </w:rPr>
        <w:t xml:space="preserve">Způsobilé výdaje: </w:t>
      </w:r>
    </w:p>
    <w:p w:rsidR="00217464" w:rsidRPr="00C61D82" w:rsidRDefault="00217464" w:rsidP="000356C7">
      <w:pPr>
        <w:spacing w:line="320" w:lineRule="exact"/>
        <w:rPr>
          <w:rFonts w:cs="Arial"/>
        </w:rPr>
      </w:pPr>
      <w:r>
        <w:rPr>
          <w:rFonts w:cs="Arial"/>
        </w:rPr>
        <w:t xml:space="preserve">Výdaje financované ze zvýhodněného úvěru musí být v souladu se způsobilými výdaji uvedenými v kapitole A2. Na jiné výdaje nelze zvýhodněný úvěr poskytnout. </w:t>
      </w:r>
    </w:p>
    <w:p w:rsidR="00217464" w:rsidRPr="00D01D88" w:rsidRDefault="00217464" w:rsidP="00DC064B">
      <w:pPr>
        <w:spacing w:line="320" w:lineRule="exact"/>
        <w:rPr>
          <w:rFonts w:cs="Arial"/>
          <w:b/>
          <w:sz w:val="24"/>
        </w:rPr>
      </w:pPr>
    </w:p>
    <w:bookmarkEnd w:id="84"/>
    <w:p w:rsidR="00217464" w:rsidRPr="00D01D88" w:rsidRDefault="00217464" w:rsidP="00B4663D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01D88">
        <w:rPr>
          <w:rFonts w:ascii="Arial" w:hAnsi="Arial" w:cs="Arial"/>
          <w:b/>
          <w:sz w:val="24"/>
          <w:szCs w:val="24"/>
        </w:rPr>
        <w:t>Realizace IPRM po rozšíření problémové zóny</w:t>
      </w:r>
    </w:p>
    <w:p w:rsidR="00217464" w:rsidRDefault="00217464" w:rsidP="00B4663D">
      <w:pPr>
        <w:spacing w:line="360" w:lineRule="auto"/>
        <w:rPr>
          <w:rFonts w:cs="Arial"/>
          <w:szCs w:val="20"/>
        </w:rPr>
      </w:pPr>
      <w:r w:rsidRPr="00EE6118">
        <w:rPr>
          <w:rFonts w:cs="Arial"/>
          <w:szCs w:val="20"/>
        </w:rPr>
        <w:t>IPRM se realizuje dle původního časového a fina</w:t>
      </w:r>
      <w:r>
        <w:rPr>
          <w:rFonts w:cs="Arial"/>
          <w:szCs w:val="20"/>
        </w:rPr>
        <w:t>n</w:t>
      </w:r>
      <w:r w:rsidRPr="00EE6118">
        <w:rPr>
          <w:rFonts w:cs="Arial"/>
          <w:szCs w:val="20"/>
        </w:rPr>
        <w:t xml:space="preserve">čního harmonogramu. V rozšířené části IPRM lze realizovat pouze projekty pro pilotní ověření </w:t>
      </w:r>
      <w:r>
        <w:rPr>
          <w:rFonts w:cs="Arial"/>
          <w:szCs w:val="20"/>
        </w:rPr>
        <w:t xml:space="preserve">FN </w:t>
      </w:r>
      <w:r w:rsidRPr="00EE6118">
        <w:rPr>
          <w:rFonts w:cs="Arial"/>
          <w:szCs w:val="20"/>
        </w:rPr>
        <w:t>JESS</w:t>
      </w:r>
      <w:r>
        <w:rPr>
          <w:rFonts w:cs="Arial"/>
          <w:szCs w:val="20"/>
        </w:rPr>
        <w:t>ICA</w:t>
      </w:r>
      <w:r w:rsidRPr="00EE6118">
        <w:rPr>
          <w:rFonts w:cs="Arial"/>
          <w:szCs w:val="20"/>
        </w:rPr>
        <w:t xml:space="preserve">. Tyto projekty nepodléhají výběrovému procesu na městě dle </w:t>
      </w:r>
      <w:r>
        <w:rPr>
          <w:rFonts w:cs="Arial"/>
          <w:szCs w:val="20"/>
        </w:rPr>
        <w:t xml:space="preserve">kapitoly </w:t>
      </w:r>
      <w:r w:rsidRPr="00EE6118">
        <w:rPr>
          <w:rFonts w:cs="Arial"/>
          <w:szCs w:val="20"/>
        </w:rPr>
        <w:t xml:space="preserve">C1. </w:t>
      </w:r>
      <w:r>
        <w:rPr>
          <w:rFonts w:cs="Arial"/>
          <w:szCs w:val="20"/>
        </w:rPr>
        <w:t xml:space="preserve">Město je povinno vydat potvrzení o místní a věcné příslušnosti zájemci o zvýhodněný úvěr pokud jsou tyto podmínky splněny nejpozději do 20 pracovních dní od předložení žádosti. </w:t>
      </w:r>
    </w:p>
    <w:p w:rsidR="00217464" w:rsidRDefault="00217464" w:rsidP="00B4663D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Město je povinno monitorovat IPRM dle kapitoly D. Informace o žadatelích o zvýhodněné úvěry má město k dispozici z žádostí o věcnou a místní příslušnost. Informace o uzavřených zvýhodněných úvěrech bude městu poskytovat každoročně  ŘO IOP nejpozději do 30. ledna. </w:t>
      </w:r>
    </w:p>
    <w:p w:rsidR="00217464" w:rsidRDefault="00217464" w:rsidP="00B4663D">
      <w:pPr>
        <w:spacing w:line="360" w:lineRule="auto"/>
        <w:rPr>
          <w:rFonts w:cs="Arial"/>
          <w:szCs w:val="20"/>
        </w:rPr>
      </w:pPr>
    </w:p>
    <w:p w:rsidR="00217464" w:rsidRPr="00EE6118" w:rsidRDefault="00217464" w:rsidP="00B4663D">
      <w:pPr>
        <w:spacing w:line="360" w:lineRule="auto"/>
        <w:rPr>
          <w:rFonts w:cs="Arial"/>
          <w:szCs w:val="20"/>
        </w:rPr>
      </w:pPr>
    </w:p>
    <w:p w:rsidR="00217464" w:rsidRPr="00EE6118" w:rsidRDefault="00217464" w:rsidP="00DC064B">
      <w:pPr>
        <w:rPr>
          <w:rFonts w:cs="Arial"/>
          <w:szCs w:val="20"/>
        </w:rPr>
      </w:pPr>
    </w:p>
    <w:p w:rsidR="00217464" w:rsidRPr="00DC064B" w:rsidRDefault="00217464" w:rsidP="00DC064B">
      <w:pPr>
        <w:spacing w:line="320" w:lineRule="exact"/>
        <w:rPr>
          <w:szCs w:val="20"/>
        </w:rPr>
      </w:pPr>
    </w:p>
    <w:p w:rsidR="00217464" w:rsidRPr="00013CEF" w:rsidRDefault="00217464" w:rsidP="00013CEF"/>
    <w:p w:rsidR="00217464" w:rsidRDefault="00217464">
      <w:pPr>
        <w:pStyle w:val="Heading1"/>
        <w:numPr>
          <w:ilvl w:val="0"/>
          <w:numId w:val="11"/>
        </w:numPr>
      </w:pPr>
      <w:r>
        <w:br w:type="page"/>
      </w:r>
      <w:bookmarkStart w:id="85" w:name="_Toc212282552"/>
      <w:r>
        <w:t>Základní právní předpisy a dokumenty</w:t>
      </w:r>
      <w:bookmarkEnd w:id="80"/>
      <w:bookmarkEnd w:id="85"/>
    </w:p>
    <w:p w:rsidR="00217464" w:rsidRPr="00360F3B" w:rsidRDefault="00217464" w:rsidP="00737A7B">
      <w:pPr>
        <w:pStyle w:val="Heading2"/>
        <w:rPr>
          <w:sz w:val="24"/>
          <w:szCs w:val="24"/>
        </w:rPr>
      </w:pPr>
      <w:bookmarkStart w:id="86" w:name="_Toc205265133"/>
      <w:bookmarkStart w:id="87" w:name="_Toc212282553"/>
      <w:bookmarkStart w:id="88" w:name="_Toc205217910"/>
      <w:r w:rsidRPr="00360F3B">
        <w:rPr>
          <w:sz w:val="24"/>
          <w:szCs w:val="24"/>
        </w:rPr>
        <w:t>Základní právní předpisy a dokumenty EU</w:t>
      </w:r>
      <w:bookmarkEnd w:id="86"/>
      <w:bookmarkEnd w:id="87"/>
    </w:p>
    <w:p w:rsidR="00217464" w:rsidRPr="007F35B6" w:rsidRDefault="00217464" w:rsidP="001A48BA">
      <w:pPr>
        <w:numPr>
          <w:ilvl w:val="0"/>
          <w:numId w:val="4"/>
        </w:numPr>
        <w:rPr>
          <w:szCs w:val="20"/>
        </w:rPr>
      </w:pPr>
      <w:r w:rsidRPr="00E95DBA">
        <w:rPr>
          <w:bCs/>
          <w:szCs w:val="20"/>
        </w:rPr>
        <w:t>Metodický pokyn</w:t>
      </w:r>
      <w:r>
        <w:rPr>
          <w:bCs/>
          <w:szCs w:val="20"/>
        </w:rPr>
        <w:t xml:space="preserve"> COCOF</w:t>
      </w:r>
      <w:r w:rsidRPr="00E95DBA">
        <w:rPr>
          <w:bCs/>
          <w:szCs w:val="20"/>
        </w:rPr>
        <w:t xml:space="preserve"> k nástrojům finančního inženýrství</w:t>
      </w:r>
      <w:r>
        <w:rPr>
          <w:bCs/>
          <w:szCs w:val="20"/>
        </w:rPr>
        <w:t xml:space="preserve"> </w:t>
      </w:r>
      <w:r w:rsidRPr="00E95DBA">
        <w:rPr>
          <w:bCs/>
          <w:szCs w:val="20"/>
        </w:rPr>
        <w:t xml:space="preserve">podle článku 44 nařízení Rady (ES) č. 1083/2006 </w:t>
      </w:r>
    </w:p>
    <w:p w:rsidR="00217464" w:rsidRDefault="00217464" w:rsidP="001A48BA">
      <w:pPr>
        <w:numPr>
          <w:ilvl w:val="0"/>
          <w:numId w:val="4"/>
        </w:numPr>
      </w:pPr>
      <w:r>
        <w:t>Nařízení Evropského parlamentu a Rady (ES) č. 1080/2006  ve znění 6. května 2011 o Evropském fondu pro regionální rozvoj a o zrušení nařízení (ES) č. 1783/1999,</w:t>
      </w:r>
    </w:p>
    <w:p w:rsidR="00217464" w:rsidRPr="00737A7B" w:rsidRDefault="00217464" w:rsidP="00E96B75">
      <w:pPr>
        <w:numPr>
          <w:ilvl w:val="0"/>
          <w:numId w:val="4"/>
        </w:numPr>
        <w:rPr>
          <w:spacing w:val="4"/>
        </w:rPr>
      </w:pPr>
      <w:r>
        <w:t xml:space="preserve">Nařízení Rady (ES) č. 1083/2006 ve znění 14. prosince 2011, o obecných ustanoveních </w:t>
      </w:r>
      <w:r>
        <w:br/>
        <w:t xml:space="preserve">o Evropském fondu pro regionální rozvoj, Evropském sociálním fondu a Fondu soudržnosti a o zrušení nařízení (ES) č. 1260/1999 </w:t>
      </w:r>
    </w:p>
    <w:p w:rsidR="00217464" w:rsidRPr="00737A7B" w:rsidRDefault="00217464" w:rsidP="00E96B75">
      <w:pPr>
        <w:numPr>
          <w:ilvl w:val="0"/>
          <w:numId w:val="4"/>
        </w:numPr>
        <w:rPr>
          <w:spacing w:val="4"/>
        </w:rPr>
      </w:pPr>
      <w:r>
        <w:t>Nařízení Komise (ES) č. 1828/2006 ve znění 29. listopadu 2011, kterým se stanoví prováděcí pravidla k Nařízení Rady (ES) č. 1083/2006 o obecných ustanoveních týkajících se Evropského fondu pro regionální rozvoj, Evropského sociálního fondu a Fondu soudržnosti a k Nařízení Evropského parlamentu a Rady (ES) č. 1080/2006 o Evropském fondu pro regionální rozvoj,</w:t>
      </w:r>
    </w:p>
    <w:p w:rsidR="00217464" w:rsidRPr="00737A7B" w:rsidRDefault="00217464" w:rsidP="00E96B75">
      <w:pPr>
        <w:numPr>
          <w:ilvl w:val="0"/>
          <w:numId w:val="4"/>
        </w:numPr>
        <w:rPr>
          <w:spacing w:val="4"/>
        </w:rPr>
      </w:pPr>
      <w:r>
        <w:t>Rozhodnutí Rady (ES) ze dne 6. října 2006 o strategických obecných zásadách Společenství pro soudržnost (2006/702/ES),</w:t>
      </w:r>
    </w:p>
    <w:p w:rsidR="00217464" w:rsidRPr="00737A7B" w:rsidRDefault="00217464" w:rsidP="00E96B75">
      <w:pPr>
        <w:numPr>
          <w:ilvl w:val="0"/>
          <w:numId w:val="4"/>
        </w:numPr>
        <w:rPr>
          <w:spacing w:val="4"/>
        </w:rPr>
      </w:pPr>
      <w:r>
        <w:t>Nařízení Rady (ES, Euratom) č. 1605/2002 ze dne 25. června 2002, kterým se stanoví finanční nařízení o souhrnném rozpočtu Evropských společenství,</w:t>
      </w:r>
    </w:p>
    <w:p w:rsidR="00217464" w:rsidRPr="00737A7B" w:rsidRDefault="00217464" w:rsidP="00E96B75">
      <w:pPr>
        <w:numPr>
          <w:ilvl w:val="0"/>
          <w:numId w:val="4"/>
        </w:numPr>
        <w:rPr>
          <w:spacing w:val="4"/>
        </w:rPr>
      </w:pPr>
      <w:r>
        <w:t>Nařízení Rady (ES, Euratom) č. 2988/95 ze dne 18. prosince 1995 o ochraně finančních zájmů Evropských společenství,</w:t>
      </w:r>
    </w:p>
    <w:p w:rsidR="00217464" w:rsidRPr="00737A7B" w:rsidRDefault="00217464" w:rsidP="00E96B75">
      <w:pPr>
        <w:numPr>
          <w:ilvl w:val="0"/>
          <w:numId w:val="4"/>
        </w:numPr>
        <w:rPr>
          <w:spacing w:val="4"/>
        </w:rPr>
      </w:pPr>
      <w:r>
        <w:t xml:space="preserve">Nařízení Komise (ES, Euratom) č. 2343/2002 ze dne 19. listopadu 2002 o rámcovém finančním nařízení pro subjekty uvedené v článku 185 Nařízení Rady (ES, Euratom) </w:t>
      </w:r>
      <w:r>
        <w:br/>
        <w:t>č. 1605/2002, kterým se stanoví finanční nařízení o souhrnném rozpočtu Evropských společenství,</w:t>
      </w:r>
    </w:p>
    <w:p w:rsidR="00217464" w:rsidRPr="00737A7B" w:rsidRDefault="00217464" w:rsidP="00E96B75">
      <w:pPr>
        <w:numPr>
          <w:ilvl w:val="0"/>
          <w:numId w:val="4"/>
        </w:numPr>
        <w:rPr>
          <w:spacing w:val="4"/>
        </w:rPr>
      </w:pPr>
      <w:r>
        <w:t xml:space="preserve">Nařízení Komise (ES, Euratom) č. 2342/2002 ze dne 23. prosince 2002, o prováděcích pravidlech k Nařízení Rady (ES, Euratom) č. 1605/2002, kterým se stanoví finanční nařízení </w:t>
      </w:r>
      <w:r>
        <w:br/>
        <w:t>o souhrnném rozpočtu Evropských společenství,</w:t>
      </w:r>
    </w:p>
    <w:p w:rsidR="00217464" w:rsidRPr="009D75D3" w:rsidRDefault="00217464" w:rsidP="00E96B75">
      <w:pPr>
        <w:numPr>
          <w:ilvl w:val="0"/>
          <w:numId w:val="4"/>
        </w:numPr>
        <w:rPr>
          <w:spacing w:val="4"/>
        </w:rPr>
      </w:pPr>
      <w:r>
        <w:t xml:space="preserve">Nařízení Komise (ES) č. 70/2001 ze dne 12. ledna 2001 o použití článků 87 a 88 Smlouvy </w:t>
      </w:r>
      <w:r>
        <w:br/>
        <w:t xml:space="preserve">o ES na státní podpory malým a středním podnikům ve znění Nařízení Komise (ES) </w:t>
      </w:r>
      <w:r>
        <w:br/>
        <w:t>č. 1976/2006/ES ze dne 20. prosince 2006,</w:t>
      </w:r>
    </w:p>
    <w:p w:rsidR="00217464" w:rsidRPr="00737A7B" w:rsidRDefault="00217464" w:rsidP="00E96B75">
      <w:pPr>
        <w:numPr>
          <w:ilvl w:val="0"/>
          <w:numId w:val="4"/>
        </w:numPr>
        <w:rPr>
          <w:spacing w:val="4"/>
        </w:rPr>
      </w:pPr>
      <w:r>
        <w:t>Nařízení Komise (ES) č. 800/2008 ze dne 6. srpna 2008, kterým se v souladu s články 87 a 88 Smlouvy o ES prohlašují určité kategorie podpory za slučitelné se společným trhem (obecné nařízení o blokových výjimkách),</w:t>
      </w:r>
    </w:p>
    <w:p w:rsidR="00217464" w:rsidRPr="002D28D4" w:rsidRDefault="00217464" w:rsidP="00E96B75">
      <w:pPr>
        <w:numPr>
          <w:ilvl w:val="0"/>
          <w:numId w:val="4"/>
        </w:numPr>
        <w:rPr>
          <w:spacing w:val="4"/>
        </w:rPr>
      </w:pPr>
      <w:r>
        <w:t>Pokyny k regionální podpoře na období 2007 – 2013 (2006/C 54/08),</w:t>
      </w:r>
    </w:p>
    <w:p w:rsidR="00217464" w:rsidRPr="002D28D4" w:rsidRDefault="00217464" w:rsidP="00E96B75">
      <w:pPr>
        <w:numPr>
          <w:ilvl w:val="0"/>
          <w:numId w:val="4"/>
        </w:numPr>
        <w:rPr>
          <w:spacing w:val="4"/>
        </w:rPr>
      </w:pPr>
      <w:r>
        <w:t>Nařízení Komise (ES) č. 1628/2006 ze dne 24. října 2006 o použití článků 87 a 88 Smlouvy na vnitrostátní regionální investiční podporu,</w:t>
      </w:r>
    </w:p>
    <w:p w:rsidR="00217464" w:rsidRPr="002D28D4" w:rsidRDefault="00217464" w:rsidP="00E96B75">
      <w:pPr>
        <w:numPr>
          <w:ilvl w:val="0"/>
          <w:numId w:val="4"/>
        </w:numPr>
        <w:rPr>
          <w:spacing w:val="4"/>
        </w:rPr>
      </w:pPr>
      <w:r>
        <w:t>Rozhodnutí Komise č. K(207)6835 ze dne 20.12.07, kterým se přijímá Integrovaný operační program pro pomoc Společenství z Evropského fondu pro regionální rozvoj v rámci cílů "Konvergence" a "Regionální konkurenceschopnost a zaměstnanost" v ČR,</w:t>
      </w:r>
    </w:p>
    <w:p w:rsidR="00217464" w:rsidRPr="002D28D4" w:rsidRDefault="00217464" w:rsidP="00E96B75">
      <w:pPr>
        <w:numPr>
          <w:ilvl w:val="0"/>
          <w:numId w:val="4"/>
        </w:numPr>
        <w:rPr>
          <w:spacing w:val="4"/>
        </w:rPr>
      </w:pPr>
      <w:r>
        <w:t xml:space="preserve">Nařízení Komise (ES) č. 1998/2006 o použití článků 87 a 88 Smlouvy na podporu </w:t>
      </w:r>
      <w:r>
        <w:br/>
        <w:t>de minimis,</w:t>
      </w:r>
    </w:p>
    <w:p w:rsidR="00217464" w:rsidRPr="002D28D4" w:rsidRDefault="00217464" w:rsidP="00E96B75">
      <w:pPr>
        <w:numPr>
          <w:ilvl w:val="0"/>
          <w:numId w:val="4"/>
        </w:numPr>
        <w:rPr>
          <w:spacing w:val="4"/>
        </w:rPr>
      </w:pPr>
      <w:r>
        <w:t>Směrnice Evropského parlamentu a Rady 2004/18/ES o koordinaci postupů při zadávání zakázek na stavební práce, dodávky a služby,</w:t>
      </w:r>
    </w:p>
    <w:p w:rsidR="00217464" w:rsidRPr="002D28D4" w:rsidRDefault="00217464" w:rsidP="00E96B75">
      <w:pPr>
        <w:numPr>
          <w:ilvl w:val="0"/>
          <w:numId w:val="4"/>
        </w:numPr>
        <w:rPr>
          <w:spacing w:val="4"/>
        </w:rPr>
      </w:pPr>
      <w:r>
        <w:t>Směrnice Evropského parlamentu a Rady 2004/17/ES o koordinaci postupů při zadávání veřejných zakázek subjekty působícími v odvětví vodního hospodářství, energetiky, dopravy a poštovních služeb,</w:t>
      </w:r>
    </w:p>
    <w:p w:rsidR="00217464" w:rsidRPr="002D28D4" w:rsidRDefault="00217464" w:rsidP="00E96B75">
      <w:pPr>
        <w:numPr>
          <w:ilvl w:val="0"/>
          <w:numId w:val="4"/>
        </w:numPr>
        <w:rPr>
          <w:spacing w:val="4"/>
        </w:rPr>
      </w:pPr>
      <w:r>
        <w:t>Společné akce pro růst a zaměstnanost: Lisabonský program Společenství, KOM(2005)330,</w:t>
      </w:r>
    </w:p>
    <w:p w:rsidR="00217464" w:rsidRPr="002D28D4" w:rsidRDefault="00217464" w:rsidP="00E96B75">
      <w:pPr>
        <w:numPr>
          <w:ilvl w:val="0"/>
          <w:numId w:val="4"/>
        </w:numPr>
        <w:rPr>
          <w:spacing w:val="4"/>
        </w:rPr>
      </w:pPr>
      <w:r>
        <w:t>NÁRODNÍ LISABONSKÝ PROGRAM 2005 – 2008 (Národní program reforem České republiky), MF ČR, Praha, říjen 2005,</w:t>
      </w:r>
    </w:p>
    <w:p w:rsidR="00217464" w:rsidRPr="002D28D4" w:rsidRDefault="00217464" w:rsidP="00E96B75">
      <w:pPr>
        <w:numPr>
          <w:ilvl w:val="0"/>
          <w:numId w:val="4"/>
        </w:numPr>
        <w:rPr>
          <w:spacing w:val="4"/>
        </w:rPr>
      </w:pPr>
      <w:r>
        <w:t>Sdělení komise Radě a EP : Politika soudržnosti: přínos měst a aglomerací pro růst a zaměstnanost v regionech, 13.7.2006 KOM(2006)385,</w:t>
      </w:r>
    </w:p>
    <w:p w:rsidR="00217464" w:rsidRDefault="00217464" w:rsidP="00E96B75">
      <w:pPr>
        <w:numPr>
          <w:ilvl w:val="0"/>
          <w:numId w:val="4"/>
        </w:numPr>
        <w:rPr>
          <w:spacing w:val="4"/>
        </w:rPr>
      </w:pPr>
      <w:r>
        <w:t>Města a lisabonská agenda, hodnocení výkonnosti měst DG Regio 2005,</w:t>
      </w:r>
    </w:p>
    <w:p w:rsidR="00217464" w:rsidRPr="002D28D4" w:rsidRDefault="00217464" w:rsidP="00E96B75">
      <w:pPr>
        <w:numPr>
          <w:ilvl w:val="0"/>
          <w:numId w:val="4"/>
        </w:numPr>
        <w:rPr>
          <w:spacing w:val="4"/>
        </w:rPr>
      </w:pPr>
      <w:r>
        <w:t>Městská dimenze v souvislosti s rozšířením. Zpráva zpravodaje J. M. Beaupuy pro jednání Evropského parlamentu ze dne 13. 10. 2005,</w:t>
      </w:r>
    </w:p>
    <w:p w:rsidR="00217464" w:rsidRPr="002D28D4" w:rsidRDefault="00217464" w:rsidP="00E96B75">
      <w:pPr>
        <w:numPr>
          <w:ilvl w:val="0"/>
          <w:numId w:val="4"/>
        </w:numPr>
        <w:rPr>
          <w:spacing w:val="4"/>
        </w:rPr>
      </w:pPr>
      <w:r>
        <w:t>Dohoda z Bristolu (Závěry neformální konference ministrů k udržitelným sídlům v Evropě) 6. - 7.12. 2005,</w:t>
      </w:r>
    </w:p>
    <w:p w:rsidR="00217464" w:rsidRPr="002D28D4" w:rsidRDefault="00217464" w:rsidP="00E96B75">
      <w:pPr>
        <w:numPr>
          <w:ilvl w:val="0"/>
          <w:numId w:val="4"/>
        </w:numPr>
        <w:rPr>
          <w:spacing w:val="4"/>
        </w:rPr>
      </w:pPr>
      <w:r>
        <w:t>Závěry předsednictví ze zasedání Evropské rady v Göteborgu (2001),</w:t>
      </w:r>
    </w:p>
    <w:p w:rsidR="00217464" w:rsidRPr="00494479" w:rsidRDefault="00217464" w:rsidP="00E96B75">
      <w:pPr>
        <w:numPr>
          <w:ilvl w:val="0"/>
          <w:numId w:val="4"/>
        </w:numPr>
        <w:rPr>
          <w:spacing w:val="4"/>
        </w:rPr>
      </w:pPr>
      <w:r>
        <w:t>Lipská charta o udržitelných evropských městech.</w:t>
      </w:r>
    </w:p>
    <w:p w:rsidR="00217464" w:rsidRPr="00360F3B" w:rsidRDefault="00217464" w:rsidP="00737A7B">
      <w:pPr>
        <w:pStyle w:val="Heading2"/>
        <w:rPr>
          <w:sz w:val="24"/>
          <w:szCs w:val="24"/>
        </w:rPr>
      </w:pPr>
      <w:bookmarkStart w:id="89" w:name="_Toc205265134"/>
      <w:bookmarkStart w:id="90" w:name="_Toc212282554"/>
      <w:r w:rsidRPr="00360F3B">
        <w:rPr>
          <w:sz w:val="24"/>
          <w:szCs w:val="24"/>
        </w:rPr>
        <w:t>Základní právní předpisy a dokumenty ČR</w:t>
      </w:r>
      <w:bookmarkEnd w:id="89"/>
      <w:bookmarkEnd w:id="90"/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Zákon č. 2/1969 Sb., o zřízení ministerstev a jiných ústředních orgánů státní správy ČSR, ve znění pozdějších předpisů,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Zákon č. 218/2000 Sb., o rozpočtových pravidlech a o změně některých souvisejících zákonů (rozpočtová pravidla), ve znění pozdějších předpisů,</w:t>
      </w:r>
    </w:p>
    <w:p w:rsidR="00217464" w:rsidRPr="00A84643" w:rsidRDefault="00217464" w:rsidP="00E96B75">
      <w:pPr>
        <w:numPr>
          <w:ilvl w:val="0"/>
          <w:numId w:val="4"/>
        </w:numPr>
        <w:rPr>
          <w:spacing w:val="4"/>
        </w:rPr>
      </w:pPr>
      <w:r>
        <w:t>Zákon č. 219/2000 Sb., o majetku České republiky a jejím vystupování v právních vztazích, ve znění pozdějších předpisů,</w:t>
      </w:r>
    </w:p>
    <w:p w:rsidR="00217464" w:rsidRPr="00A84643" w:rsidRDefault="00217464" w:rsidP="00E96B75">
      <w:pPr>
        <w:numPr>
          <w:ilvl w:val="0"/>
          <w:numId w:val="4"/>
        </w:numPr>
        <w:rPr>
          <w:spacing w:val="4"/>
          <w:szCs w:val="20"/>
        </w:rPr>
      </w:pPr>
      <w:r>
        <w:rPr>
          <w:rFonts w:cs="Arial"/>
          <w:color w:val="000000"/>
          <w:szCs w:val="20"/>
        </w:rPr>
        <w:t>Z</w:t>
      </w:r>
      <w:r w:rsidRPr="00585C41">
        <w:rPr>
          <w:rFonts w:cs="Arial"/>
          <w:color w:val="000000"/>
          <w:szCs w:val="20"/>
        </w:rPr>
        <w:t>ákon č. 211/2000 Sb., o Státním fondu rozvoje bydlení</w:t>
      </w:r>
      <w:r>
        <w:rPr>
          <w:rFonts w:cs="Arial"/>
          <w:color w:val="000000"/>
          <w:szCs w:val="20"/>
        </w:rPr>
        <w:t xml:space="preserve"> ve znění pozdějších předpisů,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Zákon č. 248/2000 Sb., o podpoře regionálního rozvoje, ve znění pozdějších předpisů,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 xml:space="preserve">Zákon č. 47/2002 Sb., o podpoře malého a středního podnikání a o změně zákona </w:t>
      </w:r>
      <w:r>
        <w:br/>
        <w:t>č. 2/1969 Sb., o zřízení ministerstev a jiných ústředních orgánů státní správy ČSR, ve znění pozdějších předpisů,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Zákon č. 128/2000 Sb., o obcích (obecní zřízení), ve znění pozdějších předpisů,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Zákon č. 129/2000 Sb., o krajích (krajské zřízení), ve znění pozdějších předpisů,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Zákon č. 312/2002 Sb., o úřednících územních samosprávných celků a o změně některých zákonů, ve znění pozdějších předpisů,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Zákon č. 500/2004 Sb., správní řád, ve znění pozdějších předpisů,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Zákon č. 143/2001 Sb., o ochraně hospodářské soutěže a o změně některých zákonů (zákon o ochraně hospodářské soutěže), ve znění pozdějších předpisů,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Zákon č. 215/2004 Sb., o úpravě některých vztahů v oblasti veřejné podpory a o změně zákona o podpoře výzkumu a vývoje,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Zákon č. 563/1991 Sb., o účetnictví, ve znění pozdějších předpisů,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Zákon č. 320/2001 Sb., o finanční kontrole ve veřejné správě a o změně některých zákonů (zákon o finanční kontrole), ve znění pozdějších předpisů,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Zákon č. 552/1991 Sb., o státní kontrole, ve znění pozdějších předpisů,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Zákon č. 337/1992 Sb., o správě daní a poplatků, ve znění pozdějších předpisů,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Zákon č. 106/1999 Sb., o svobodném přístupu k informacím, ve znění pozdějších předpisů,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Zákon č. 17/1992 Sb., o životním prostředí, ve znění pozdějších předpisů,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Zákon č. 101/2000 Sb., o ochraně osobních údajů a o změně některých zákonů, ve znění pozdějších předpisů,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Zákon č. 137/2006 Sb., o veřejných zakázkách, ve znění pozdějších předpisů,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Zákon č. 138/2006 Sb., kterým se mění některé zákony v souvislosti s přijetím zákona o veřejných zakázkách,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Zákon č. 250/2000 Sb., o rozpočtových pravidlech územních rozpočtů, ve znění pozdějších předpisů,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Zákon č. 100/2001 Sb., o posuzování vlivů na životní prostředí a o změně některých souvisejících zákonů (zákon o posuzování vlivů na životní prostředí), ve znění pozdějších předpisů,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Zákon č. 114/1992 Sb., o ochraně přírody a krajiny, ve znění pozdějších předpisů,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Zákon č. 499/2004 Sb., o archivnictví a spisové službě a o změně některých zákonů, ve znění pozdějších předpisů,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Zákon č. 215/2004 Sb., o úpravě některých vztahů v oblasti veřejné podpory a o změně zákona o podpoře výzkumu a vývoje,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Zákon č. 183/2006 Sb., o územním plánování a stavebním řádu (stavební zákon), ve znění pozdějších předpisů,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Zákon č. 319/2006 Sb., o některých</w:t>
      </w:r>
      <w:r>
        <w:rPr>
          <w:rFonts w:cs="Arial"/>
        </w:rPr>
        <w:t></w:t>
      </w:r>
      <w:r>
        <w:t xml:space="preserve"> opatřeních ke zprůhlednění finančních vztahů v oblasti veřejné podpory a o změně zákona č. 235/2004 Sb., o dani z přidané hodnoty, ve znění pozdějších předpisů,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 xml:space="preserve">Vyhláška MF č. 500/2002 Sb., kterou se provádějí některá ustanovení zákona </w:t>
      </w:r>
      <w:r>
        <w:br/>
        <w:t>č. 563/1991 Sb., o účetnictví, ve znění pozdějších předpisů, pro účetní jednotky, které jsou podnikateli účtujícími v soustavě podvojného účetnictví,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Vyhláška MF č. 504/2002 Sb., kterou se</w:t>
      </w:r>
      <w:r>
        <w:rPr>
          <w:rFonts w:cs="Arial"/>
        </w:rPr>
        <w:t></w:t>
      </w:r>
      <w:r>
        <w:t xml:space="preserve"> provádějí některá ustanovení zákona </w:t>
      </w:r>
      <w:r>
        <w:br/>
        <w:t>č. 563/1991 Sb., o účetnictví, ve znění pozdějších předpisů, pro účetní jednotky, u kterých hlavním předmětem činnosti není podnikání, pokud účtují v soustavě podvojného účetnictví,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Vyhláška Úřadu pro ochranu hospodářské soutěže č. 207/2005 Sb., o formě a obsahu</w:t>
      </w:r>
      <w:r>
        <w:rPr>
          <w:rFonts w:cs="Arial"/>
        </w:rPr>
        <w:t></w:t>
      </w:r>
      <w:r>
        <w:t xml:space="preserve"> plnění informační povinnosti k poskytnuté veřejné podpoře;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Vyhláška MF č. 560/2006 Sb., o účasti státního</w:t>
      </w:r>
      <w:r>
        <w:rPr>
          <w:rFonts w:cs="Arial"/>
        </w:rPr>
        <w:t></w:t>
      </w:r>
      <w:r>
        <w:t xml:space="preserve"> rozpočtu na financování programů reprodukce majetku;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Vyhláška MF č. 416/2004 Sb., kterou se provádí zákon č. 320/2001 Sb., o finanční kontrole ve veřejné správě a o změně některých zákonů (zákon o finanční kontrole),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 xml:space="preserve">Vyhláška MF č. 505/2002 Sb., kterou se provádějí některá ustanovení zákona </w:t>
      </w:r>
      <w:r>
        <w:br/>
        <w:t>č. 563/1991 Sb., o účetnictví, ve znění pozdějších předpisů, pro účetní jednotky, které jsou územními samosprávnými celky, příspěvkovými organizacemi, státními fondy a organizačními složkami státu,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Strategie hospodářského růstu ČR,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Strategie regionálního rozvoje ČR,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Strategie udržitelného rozvoje ČR,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Národní strategický rozvojový plán a Národní strategický referenční rámec,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Usnesení vlády č. 245/2005 ze dne 2.3.2005,</w:t>
      </w:r>
    </w:p>
    <w:p w:rsidR="00217464" w:rsidRPr="00F909E9" w:rsidRDefault="00217464" w:rsidP="00E96B75">
      <w:pPr>
        <w:numPr>
          <w:ilvl w:val="0"/>
          <w:numId w:val="4"/>
        </w:numPr>
        <w:rPr>
          <w:spacing w:val="4"/>
        </w:rPr>
      </w:pPr>
      <w:r>
        <w:t>Integrovaný operační program pro období 2007-2013,</w:t>
      </w:r>
    </w:p>
    <w:p w:rsidR="00217464" w:rsidRPr="00494479" w:rsidRDefault="00217464" w:rsidP="00E96B75">
      <w:pPr>
        <w:numPr>
          <w:ilvl w:val="0"/>
          <w:numId w:val="4"/>
        </w:numPr>
        <w:rPr>
          <w:spacing w:val="4"/>
        </w:rPr>
      </w:pPr>
      <w:r>
        <w:t>Metodický pokyn Ministerstva pro místní rozvoj k hlavním zásadám pro přípravu, hodnocení a schvalování Integrovaného plánu rozvoje města v upraveném znění ze dne 28. února 2012</w:t>
      </w:r>
    </w:p>
    <w:p w:rsidR="00217464" w:rsidRDefault="00217464">
      <w:pPr>
        <w:pStyle w:val="Heading1"/>
        <w:numPr>
          <w:ilvl w:val="0"/>
          <w:numId w:val="11"/>
        </w:numPr>
      </w:pPr>
      <w:r>
        <w:br w:type="page"/>
      </w:r>
      <w:bookmarkStart w:id="91" w:name="_Toc212282555"/>
      <w:r>
        <w:t>Seznam příloh</w:t>
      </w:r>
      <w:bookmarkEnd w:id="88"/>
      <w:bookmarkEnd w:id="91"/>
      <w:r>
        <w:t xml:space="preserve"> </w:t>
      </w:r>
    </w:p>
    <w:p w:rsidR="00217464" w:rsidRDefault="00217464" w:rsidP="00DC632D">
      <w:pPr>
        <w:pStyle w:val="ListParagraph"/>
      </w:pPr>
    </w:p>
    <w:p w:rsidR="00217464" w:rsidRDefault="00217464" w:rsidP="00E96B75">
      <w:pPr>
        <w:numPr>
          <w:ilvl w:val="0"/>
          <w:numId w:val="10"/>
        </w:numPr>
      </w:pPr>
      <w:r>
        <w:t>Indikativní seznam měst pro pilotní projekty 5.2c) IOP</w:t>
      </w:r>
    </w:p>
    <w:p w:rsidR="00217464" w:rsidRDefault="00217464" w:rsidP="00E96B75">
      <w:pPr>
        <w:numPr>
          <w:ilvl w:val="0"/>
          <w:numId w:val="10"/>
        </w:numPr>
      </w:pPr>
      <w:r>
        <w:t>Monitorovací indikátory pro oblast intervence 5.2 IOP</w:t>
      </w:r>
    </w:p>
    <w:p w:rsidR="00217464" w:rsidRDefault="00217464" w:rsidP="00E96B75">
      <w:pPr>
        <w:numPr>
          <w:ilvl w:val="0"/>
          <w:numId w:val="10"/>
        </w:numPr>
      </w:pPr>
      <w:r>
        <w:t>Seznam informačních míst k IPRM</w:t>
      </w:r>
    </w:p>
    <w:p w:rsidR="00217464" w:rsidRDefault="00217464" w:rsidP="00E96B75">
      <w:pPr>
        <w:numPr>
          <w:ilvl w:val="0"/>
          <w:numId w:val="10"/>
        </w:numPr>
      </w:pPr>
      <w:r>
        <w:t xml:space="preserve">Žádost k IPRM </w:t>
      </w:r>
    </w:p>
    <w:p w:rsidR="00217464" w:rsidRDefault="00217464" w:rsidP="00E96B75">
      <w:pPr>
        <w:numPr>
          <w:ilvl w:val="0"/>
          <w:numId w:val="10"/>
        </w:numPr>
      </w:pPr>
      <w:r>
        <w:t xml:space="preserve">Výběrová kritéria pro hodnocení IPRM </w:t>
      </w:r>
    </w:p>
    <w:p w:rsidR="00217464" w:rsidRDefault="00217464" w:rsidP="00E96B75">
      <w:pPr>
        <w:numPr>
          <w:ilvl w:val="0"/>
          <w:numId w:val="10"/>
        </w:numPr>
      </w:pPr>
      <w:r>
        <w:t>Roční monitorovací zpráva o postupu realizace IPRM</w:t>
      </w:r>
    </w:p>
    <w:p w:rsidR="00217464" w:rsidRDefault="00217464" w:rsidP="00E96B75">
      <w:pPr>
        <w:numPr>
          <w:ilvl w:val="0"/>
          <w:numId w:val="10"/>
        </w:numPr>
      </w:pPr>
      <w:r>
        <w:t>Závěrečná zpráva o realizaci IPRM</w:t>
      </w:r>
    </w:p>
    <w:p w:rsidR="00217464" w:rsidRDefault="00217464" w:rsidP="00E96B75">
      <w:pPr>
        <w:numPr>
          <w:ilvl w:val="0"/>
          <w:numId w:val="10"/>
        </w:numPr>
      </w:pPr>
      <w:r>
        <w:t>Oznámení o změně v IPRM</w:t>
      </w:r>
    </w:p>
    <w:p w:rsidR="00217464" w:rsidRDefault="00217464" w:rsidP="00E96B75">
      <w:pPr>
        <w:numPr>
          <w:ilvl w:val="0"/>
          <w:numId w:val="10"/>
        </w:numPr>
      </w:pPr>
      <w:r>
        <w:t xml:space="preserve">Projektový list </w:t>
      </w:r>
    </w:p>
    <w:p w:rsidR="00217464" w:rsidRDefault="00217464" w:rsidP="00E96B75">
      <w:pPr>
        <w:numPr>
          <w:ilvl w:val="0"/>
          <w:numId w:val="10"/>
        </w:numPr>
      </w:pPr>
      <w:r>
        <w:t>Indikativní seznam projektů</w:t>
      </w:r>
    </w:p>
    <w:p w:rsidR="00217464" w:rsidRDefault="00217464" w:rsidP="00E96B75">
      <w:pPr>
        <w:numPr>
          <w:ilvl w:val="0"/>
          <w:numId w:val="10"/>
        </w:numPr>
      </w:pPr>
      <w:r>
        <w:t>Potvrzení pro žadatele o zvýhodněný úvěr z finančního nástroje JESSICA</w:t>
      </w:r>
    </w:p>
    <w:p w:rsidR="00217464" w:rsidRDefault="00217464" w:rsidP="00E96B75">
      <w:pPr>
        <w:numPr>
          <w:ilvl w:val="0"/>
          <w:numId w:val="10"/>
        </w:numPr>
      </w:pPr>
      <w:r>
        <w:t>Seznam IPRM schválených ŘO IOP v rámci výzvy č. 1</w:t>
      </w:r>
    </w:p>
    <w:p w:rsidR="00217464" w:rsidRDefault="00217464" w:rsidP="009B0D5D">
      <w:pPr>
        <w:ind w:left="360"/>
      </w:pPr>
    </w:p>
    <w:p w:rsidR="00217464" w:rsidRDefault="00217464" w:rsidP="009B0D5D">
      <w:pPr>
        <w:ind w:left="360"/>
      </w:pPr>
    </w:p>
    <w:p w:rsidR="00217464" w:rsidRDefault="00217464" w:rsidP="009B0D5D">
      <w:pPr>
        <w:ind w:left="360"/>
      </w:pPr>
    </w:p>
    <w:p w:rsidR="00217464" w:rsidRDefault="00217464" w:rsidP="009B0D5D">
      <w:pPr>
        <w:ind w:left="360"/>
      </w:pPr>
    </w:p>
    <w:p w:rsidR="00217464" w:rsidRDefault="00217464" w:rsidP="009B0D5D">
      <w:pPr>
        <w:ind w:left="360"/>
      </w:pPr>
    </w:p>
    <w:p w:rsidR="00217464" w:rsidRDefault="00217464" w:rsidP="009B0D5D">
      <w:pPr>
        <w:ind w:left="360"/>
      </w:pPr>
    </w:p>
    <w:p w:rsidR="00217464" w:rsidRDefault="00217464" w:rsidP="009B0D5D">
      <w:pPr>
        <w:ind w:left="360"/>
      </w:pPr>
    </w:p>
    <w:p w:rsidR="00217464" w:rsidRDefault="00217464" w:rsidP="009B0D5D">
      <w:pPr>
        <w:ind w:left="360"/>
      </w:pPr>
    </w:p>
    <w:p w:rsidR="00217464" w:rsidRDefault="00217464" w:rsidP="009B0D5D">
      <w:pPr>
        <w:ind w:left="360"/>
      </w:pPr>
    </w:p>
    <w:p w:rsidR="00217464" w:rsidRDefault="00217464" w:rsidP="009B0D5D">
      <w:pPr>
        <w:ind w:left="360"/>
      </w:pPr>
    </w:p>
    <w:p w:rsidR="00217464" w:rsidRDefault="00217464" w:rsidP="009B0D5D">
      <w:pPr>
        <w:ind w:left="360"/>
      </w:pPr>
    </w:p>
    <w:p w:rsidR="00217464" w:rsidRDefault="00217464" w:rsidP="009B0D5D">
      <w:pPr>
        <w:ind w:left="360"/>
      </w:pPr>
    </w:p>
    <w:p w:rsidR="00217464" w:rsidRDefault="00217464" w:rsidP="009B0D5D">
      <w:pPr>
        <w:ind w:left="360"/>
      </w:pPr>
    </w:p>
    <w:p w:rsidR="00217464" w:rsidRDefault="00217464" w:rsidP="009B0D5D">
      <w:pPr>
        <w:ind w:left="360"/>
      </w:pPr>
    </w:p>
    <w:p w:rsidR="00217464" w:rsidRDefault="00217464" w:rsidP="009B0D5D">
      <w:pPr>
        <w:ind w:left="360"/>
      </w:pPr>
    </w:p>
    <w:p w:rsidR="00217464" w:rsidRDefault="00217464" w:rsidP="009B0D5D">
      <w:pPr>
        <w:ind w:left="360"/>
      </w:pPr>
    </w:p>
    <w:p w:rsidR="00217464" w:rsidRDefault="00217464" w:rsidP="009B0D5D">
      <w:pPr>
        <w:ind w:left="360"/>
      </w:pPr>
    </w:p>
    <w:p w:rsidR="00217464" w:rsidRDefault="00217464" w:rsidP="009B0D5D">
      <w:pPr>
        <w:ind w:left="360"/>
      </w:pPr>
    </w:p>
    <w:p w:rsidR="00217464" w:rsidRDefault="00217464" w:rsidP="009B0D5D">
      <w:pPr>
        <w:ind w:left="360"/>
      </w:pPr>
    </w:p>
    <w:p w:rsidR="00217464" w:rsidRDefault="00217464" w:rsidP="009B0D5D">
      <w:pPr>
        <w:ind w:left="360"/>
      </w:pPr>
    </w:p>
    <w:p w:rsidR="00217464" w:rsidRDefault="00217464" w:rsidP="009B0D5D">
      <w:pPr>
        <w:ind w:left="360"/>
      </w:pPr>
      <w:r>
        <w:rPr>
          <w:noProof/>
        </w:rPr>
        <w:pict>
          <v:shape id="_x0000_s1029" type="#_x0000_t75" alt="výřez2" style="position:absolute;left:0;text-align:left;margin-left:132.35pt;margin-top:-3.7pt;width:150.75pt;height:101.25pt;z-index:251659264;visibility:visible;mso-position-vertical-relative:margin">
            <v:imagedata r:id="rId7" o:title=""/>
            <w10:wrap anchory="margin"/>
          </v:shape>
        </w:pict>
      </w:r>
    </w:p>
    <w:p w:rsidR="00217464" w:rsidRDefault="00217464" w:rsidP="009B0D5D">
      <w:pPr>
        <w:ind w:left="360"/>
      </w:pPr>
    </w:p>
    <w:p w:rsidR="00217464" w:rsidRDefault="00217464" w:rsidP="009B0D5D">
      <w:pPr>
        <w:ind w:left="360"/>
      </w:pPr>
    </w:p>
    <w:p w:rsidR="00217464" w:rsidRDefault="00217464" w:rsidP="009B0D5D">
      <w:pPr>
        <w:ind w:left="360"/>
      </w:pPr>
    </w:p>
    <w:p w:rsidR="00217464" w:rsidRDefault="00217464" w:rsidP="009B0D5D">
      <w:pPr>
        <w:ind w:left="360"/>
      </w:pPr>
    </w:p>
    <w:p w:rsidR="00217464" w:rsidRDefault="00217464" w:rsidP="009B0D5D">
      <w:pPr>
        <w:ind w:left="360"/>
      </w:pPr>
    </w:p>
    <w:p w:rsidR="00217464" w:rsidRDefault="00217464" w:rsidP="009B0D5D">
      <w:pPr>
        <w:ind w:left="360"/>
      </w:pPr>
    </w:p>
    <w:p w:rsidR="00217464" w:rsidRDefault="00217464" w:rsidP="00DC632D">
      <w:pPr>
        <w:tabs>
          <w:tab w:val="left" w:pos="3945"/>
        </w:tabs>
        <w:jc w:val="left"/>
        <w:rPr>
          <w:b/>
          <w:sz w:val="24"/>
          <w:u w:val="single"/>
        </w:rPr>
      </w:pPr>
    </w:p>
    <w:p w:rsidR="00217464" w:rsidRDefault="00217464" w:rsidP="00DC632D">
      <w:pPr>
        <w:tabs>
          <w:tab w:val="left" w:pos="2127"/>
        </w:tabs>
        <w:jc w:val="center"/>
        <w:outlineLvl w:val="0"/>
        <w:rPr>
          <w:b/>
          <w:bCs/>
          <w:sz w:val="56"/>
          <w:szCs w:val="56"/>
        </w:rPr>
      </w:pPr>
    </w:p>
    <w:p w:rsidR="00217464" w:rsidRDefault="00217464" w:rsidP="00DC632D">
      <w:pPr>
        <w:tabs>
          <w:tab w:val="left" w:pos="2127"/>
        </w:tabs>
        <w:outlineLvl w:val="0"/>
        <w:rPr>
          <w:b/>
          <w:bCs/>
          <w:sz w:val="56"/>
          <w:szCs w:val="56"/>
        </w:rPr>
      </w:pPr>
    </w:p>
    <w:p w:rsidR="00217464" w:rsidRDefault="00217464" w:rsidP="00DC632D">
      <w:pPr>
        <w:tabs>
          <w:tab w:val="left" w:pos="2127"/>
        </w:tabs>
        <w:outlineLvl w:val="0"/>
        <w:rPr>
          <w:b/>
          <w:bCs/>
          <w:sz w:val="56"/>
          <w:szCs w:val="56"/>
        </w:rPr>
      </w:pPr>
    </w:p>
    <w:p w:rsidR="00217464" w:rsidRPr="006A4182" w:rsidRDefault="00217464" w:rsidP="00DC632D">
      <w:pPr>
        <w:tabs>
          <w:tab w:val="left" w:pos="2127"/>
        </w:tabs>
        <w:jc w:val="center"/>
        <w:outlineLvl w:val="0"/>
        <w:rPr>
          <w:b/>
          <w:bCs/>
          <w:sz w:val="56"/>
          <w:szCs w:val="56"/>
        </w:rPr>
      </w:pPr>
      <w:r w:rsidRPr="006A4182">
        <w:rPr>
          <w:b/>
          <w:bCs/>
          <w:sz w:val="56"/>
          <w:szCs w:val="56"/>
        </w:rPr>
        <w:t xml:space="preserve">Příloha </w:t>
      </w:r>
      <w:r>
        <w:rPr>
          <w:b/>
          <w:bCs/>
          <w:sz w:val="56"/>
          <w:szCs w:val="56"/>
        </w:rPr>
        <w:t>č. 2</w:t>
      </w:r>
    </w:p>
    <w:p w:rsidR="00217464" w:rsidRPr="006A4182" w:rsidRDefault="00217464" w:rsidP="00DC632D">
      <w:pPr>
        <w:tabs>
          <w:tab w:val="left" w:pos="2127"/>
        </w:tabs>
        <w:jc w:val="center"/>
        <w:outlineLvl w:val="0"/>
        <w:rPr>
          <w:b/>
          <w:bCs/>
          <w:sz w:val="52"/>
          <w:szCs w:val="52"/>
        </w:rPr>
      </w:pPr>
    </w:p>
    <w:p w:rsidR="00217464" w:rsidRPr="006A4182" w:rsidRDefault="00217464" w:rsidP="00DC632D">
      <w:pPr>
        <w:tabs>
          <w:tab w:val="left" w:pos="2127"/>
        </w:tabs>
        <w:jc w:val="center"/>
        <w:outlineLvl w:val="0"/>
        <w:rPr>
          <w:b/>
          <w:bCs/>
          <w:sz w:val="52"/>
          <w:szCs w:val="52"/>
        </w:rPr>
      </w:pPr>
    </w:p>
    <w:p w:rsidR="00217464" w:rsidRDefault="00217464" w:rsidP="00DC632D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Indikativní seznam měst IPRM v IOP</w:t>
      </w:r>
      <w:r w:rsidRPr="006A4182">
        <w:rPr>
          <w:b/>
          <w:bCs/>
          <w:sz w:val="56"/>
          <w:szCs w:val="56"/>
          <w:u w:val="single"/>
        </w:rPr>
        <w:t xml:space="preserve"> </w:t>
      </w:r>
    </w:p>
    <w:p w:rsidR="00217464" w:rsidRDefault="00217464" w:rsidP="00DC632D">
      <w:pPr>
        <w:jc w:val="center"/>
      </w:pPr>
      <w:r>
        <w:br w:type="page"/>
      </w:r>
    </w:p>
    <w:p w:rsidR="00217464" w:rsidRDefault="00217464" w:rsidP="00DC632D">
      <w:pPr>
        <w:tabs>
          <w:tab w:val="left" w:pos="3945"/>
        </w:tabs>
        <w:jc w:val="left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Indikativní seznam m</w:t>
      </w:r>
      <w:r w:rsidRPr="00D20B34">
        <w:rPr>
          <w:b/>
          <w:smallCaps/>
          <w:sz w:val="32"/>
          <w:szCs w:val="32"/>
        </w:rPr>
        <w:t>ěst</w:t>
      </w:r>
      <w:r>
        <w:rPr>
          <w:b/>
          <w:smallCaps/>
          <w:sz w:val="32"/>
          <w:szCs w:val="32"/>
        </w:rPr>
        <w:t xml:space="preserve"> IPRM v IOP</w:t>
      </w:r>
    </w:p>
    <w:p w:rsidR="00217464" w:rsidRDefault="00217464" w:rsidP="00DC632D">
      <w:pPr>
        <w:tabs>
          <w:tab w:val="left" w:pos="3945"/>
        </w:tabs>
        <w:jc w:val="left"/>
        <w:rPr>
          <w:b/>
          <w:sz w:val="24"/>
        </w:rPr>
      </w:pPr>
    </w:p>
    <w:p w:rsidR="00217464" w:rsidRDefault="00217464" w:rsidP="00DC632D">
      <w:pPr>
        <w:tabs>
          <w:tab w:val="left" w:pos="3945"/>
        </w:tabs>
        <w:jc w:val="left"/>
        <w:rPr>
          <w:b/>
          <w:sz w:val="24"/>
        </w:rPr>
      </w:pPr>
      <w:r>
        <w:rPr>
          <w:b/>
          <w:sz w:val="24"/>
        </w:rPr>
        <w:t>Města s počtem obyvatel o</w:t>
      </w:r>
      <w:r w:rsidRPr="00C219DE">
        <w:rPr>
          <w:b/>
          <w:sz w:val="24"/>
        </w:rPr>
        <w:t xml:space="preserve">d 20 tis. </w:t>
      </w:r>
      <w:r>
        <w:rPr>
          <w:b/>
          <w:sz w:val="24"/>
        </w:rPr>
        <w:t>o</w:t>
      </w:r>
      <w:r w:rsidRPr="00C219DE">
        <w:rPr>
          <w:b/>
          <w:sz w:val="24"/>
        </w:rPr>
        <w:t>byvatel</w:t>
      </w:r>
      <w:r>
        <w:rPr>
          <w:b/>
          <w:sz w:val="24"/>
        </w:rPr>
        <w:t xml:space="preserve"> (kromě hlavního města Prahy)</w:t>
      </w:r>
      <w:r w:rsidRPr="00C219DE">
        <w:rPr>
          <w:b/>
          <w:sz w:val="24"/>
        </w:rPr>
        <w:t xml:space="preserve"> </w:t>
      </w:r>
    </w:p>
    <w:p w:rsidR="00217464" w:rsidRDefault="00217464" w:rsidP="00DC632D">
      <w:pPr>
        <w:tabs>
          <w:tab w:val="left" w:pos="3945"/>
        </w:tabs>
        <w:rPr>
          <w:b/>
        </w:rPr>
      </w:pPr>
    </w:p>
    <w:p w:rsidR="00217464" w:rsidRDefault="00217464" w:rsidP="00DC632D">
      <w:pPr>
        <w:tabs>
          <w:tab w:val="left" w:pos="1429"/>
        </w:tabs>
      </w:pPr>
      <w:r>
        <w:t>Tab.: Seznam měst s počty obyvatel</w:t>
      </w:r>
      <w:r w:rsidRPr="00842559">
        <w:t xml:space="preserve"> </w:t>
      </w:r>
      <w:r>
        <w:t xml:space="preserve">k 1.1.2006, zdroj: ČSÚ </w:t>
      </w:r>
    </w:p>
    <w:p w:rsidR="00217464" w:rsidRDefault="00217464" w:rsidP="00DC632D">
      <w:pPr>
        <w:tabs>
          <w:tab w:val="left" w:pos="1429"/>
        </w:tabs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60"/>
        <w:gridCol w:w="3508"/>
        <w:gridCol w:w="3544"/>
        <w:gridCol w:w="992"/>
      </w:tblGrid>
      <w:tr w:rsidR="00217464" w:rsidRPr="00DB780A" w:rsidTr="00DC632D">
        <w:trPr>
          <w:trHeight w:val="255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17464" w:rsidRPr="00C66073" w:rsidRDefault="00217464" w:rsidP="00DC632D">
            <w:pPr>
              <w:spacing w:before="0"/>
              <w:jc w:val="left"/>
              <w:rPr>
                <w:b/>
              </w:rPr>
            </w:pPr>
            <w:r w:rsidRPr="00C66073">
              <w:rPr>
                <w:b/>
              </w:rPr>
              <w:t>Města nad 50 000 obyvatel</w:t>
            </w:r>
          </w:p>
        </w:tc>
      </w:tr>
      <w:tr w:rsidR="00217464" w:rsidRPr="00DB780A" w:rsidTr="00DC632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217464" w:rsidRPr="00C66073" w:rsidRDefault="00217464" w:rsidP="00DC632D">
            <w:pPr>
              <w:spacing w:before="0"/>
              <w:jc w:val="left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7464" w:rsidRDefault="00217464" w:rsidP="00DC632D">
            <w:pPr>
              <w:spacing w:before="0"/>
              <w:jc w:val="left"/>
              <w:rPr>
                <w:b/>
              </w:rPr>
            </w:pPr>
          </w:p>
          <w:p w:rsidR="00217464" w:rsidRPr="00C66073" w:rsidRDefault="00217464" w:rsidP="00DC632D">
            <w:pPr>
              <w:spacing w:before="0"/>
              <w:jc w:val="left"/>
              <w:rPr>
                <w:b/>
              </w:rPr>
            </w:pPr>
            <w:r w:rsidRPr="00C66073">
              <w:rPr>
                <w:b/>
              </w:rPr>
              <w:t>Kraj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217464" w:rsidRPr="00C66073" w:rsidRDefault="00217464" w:rsidP="00DC632D">
            <w:pPr>
              <w:spacing w:before="0"/>
              <w:jc w:val="left"/>
              <w:rPr>
                <w:b/>
              </w:rPr>
            </w:pPr>
            <w:r w:rsidRPr="00C66073">
              <w:rPr>
                <w:b/>
              </w:rPr>
              <w:t>Město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217464" w:rsidRPr="00C66073" w:rsidRDefault="00217464" w:rsidP="00DC632D">
            <w:pPr>
              <w:spacing w:before="0"/>
              <w:jc w:val="left"/>
              <w:rPr>
                <w:b/>
              </w:rPr>
            </w:pPr>
            <w:r w:rsidRPr="00C66073">
              <w:rPr>
                <w:b/>
              </w:rPr>
              <w:t>Počet obyvatel</w:t>
            </w:r>
          </w:p>
        </w:tc>
      </w:tr>
      <w:tr w:rsidR="00217464" w:rsidRPr="00DB780A" w:rsidTr="00DC632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numPr>
                <w:ilvl w:val="0"/>
                <w:numId w:val="55"/>
              </w:numPr>
              <w:spacing w:before="0" w:after="0"/>
              <w:jc w:val="left"/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Jihomoravský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Brno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17464" w:rsidRPr="00DB780A" w:rsidRDefault="00217464" w:rsidP="00DC632D">
            <w:pPr>
              <w:spacing w:before="0"/>
              <w:jc w:val="right"/>
            </w:pPr>
            <w:r w:rsidRPr="00DB780A">
              <w:t>36</w:t>
            </w:r>
            <w:r>
              <w:t>6757</w:t>
            </w:r>
          </w:p>
        </w:tc>
      </w:tr>
      <w:tr w:rsidR="00217464" w:rsidRPr="00DB780A" w:rsidTr="00DC632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numPr>
                <w:ilvl w:val="0"/>
                <w:numId w:val="55"/>
              </w:numPr>
              <w:spacing w:before="0" w:after="0"/>
              <w:jc w:val="left"/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Moravskoslezský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Ostrava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17464" w:rsidRPr="00DB780A" w:rsidRDefault="00217464" w:rsidP="00DC632D">
            <w:pPr>
              <w:spacing w:before="0"/>
              <w:jc w:val="right"/>
            </w:pPr>
            <w:r w:rsidRPr="00DB780A">
              <w:t>31</w:t>
            </w:r>
            <w:r>
              <w:t>0078</w:t>
            </w:r>
          </w:p>
        </w:tc>
      </w:tr>
      <w:tr w:rsidR="00217464" w:rsidRPr="00DB780A" w:rsidTr="00DC632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numPr>
                <w:ilvl w:val="0"/>
                <w:numId w:val="55"/>
              </w:numPr>
              <w:spacing w:before="0" w:after="0"/>
              <w:jc w:val="left"/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Plzeňský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Plzeň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17464" w:rsidRPr="00DB780A" w:rsidRDefault="00217464" w:rsidP="00DC632D">
            <w:pPr>
              <w:spacing w:before="0"/>
              <w:jc w:val="right"/>
            </w:pPr>
            <w:r w:rsidRPr="00DB780A">
              <w:t>162</w:t>
            </w:r>
            <w:r>
              <w:t>759</w:t>
            </w:r>
          </w:p>
        </w:tc>
      </w:tr>
      <w:tr w:rsidR="00217464" w:rsidRPr="00DB780A" w:rsidTr="00DC632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numPr>
                <w:ilvl w:val="0"/>
                <w:numId w:val="55"/>
              </w:numPr>
              <w:spacing w:before="0" w:after="0"/>
              <w:jc w:val="left"/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Olomoucký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Olomouc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17464" w:rsidRPr="00DB780A" w:rsidRDefault="00217464" w:rsidP="00DC632D">
            <w:pPr>
              <w:spacing w:before="0"/>
              <w:jc w:val="right"/>
            </w:pPr>
            <w:r w:rsidRPr="00DB780A">
              <w:t>100</w:t>
            </w:r>
            <w:r>
              <w:t>381</w:t>
            </w:r>
          </w:p>
        </w:tc>
      </w:tr>
      <w:tr w:rsidR="00217464" w:rsidRPr="00DB780A" w:rsidTr="00DC632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numPr>
                <w:ilvl w:val="0"/>
                <w:numId w:val="55"/>
              </w:numPr>
              <w:spacing w:before="0" w:after="0"/>
              <w:jc w:val="left"/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Liberecký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Liberec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17464" w:rsidRPr="00DB780A" w:rsidRDefault="00217464" w:rsidP="00DC632D">
            <w:pPr>
              <w:spacing w:before="0"/>
              <w:jc w:val="right"/>
            </w:pPr>
            <w:r w:rsidRPr="00DB780A">
              <w:t>97</w:t>
            </w:r>
            <w:r>
              <w:t>95</w:t>
            </w:r>
            <w:r w:rsidRPr="00DB780A">
              <w:t>0</w:t>
            </w:r>
          </w:p>
        </w:tc>
      </w:tr>
      <w:tr w:rsidR="00217464" w:rsidRPr="00DB780A" w:rsidTr="00DC632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numPr>
                <w:ilvl w:val="0"/>
                <w:numId w:val="55"/>
              </w:numPr>
              <w:spacing w:before="0" w:after="0"/>
              <w:jc w:val="left"/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Jihočeský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České Budějovice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17464" w:rsidRPr="00DB780A" w:rsidRDefault="00217464" w:rsidP="00DC632D">
            <w:pPr>
              <w:spacing w:before="0"/>
              <w:jc w:val="right"/>
            </w:pPr>
            <w:r w:rsidRPr="00DB780A">
              <w:t>946</w:t>
            </w:r>
            <w:r>
              <w:t>53</w:t>
            </w:r>
          </w:p>
        </w:tc>
      </w:tr>
      <w:tr w:rsidR="00217464" w:rsidRPr="00DB780A" w:rsidTr="00DC632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numPr>
                <w:ilvl w:val="0"/>
                <w:numId w:val="55"/>
              </w:numPr>
              <w:spacing w:before="0" w:after="0"/>
              <w:jc w:val="left"/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Královéhradecký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Hradec Králové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17464" w:rsidRPr="00DB780A" w:rsidRDefault="00217464" w:rsidP="00DC632D">
            <w:pPr>
              <w:spacing w:before="0"/>
              <w:jc w:val="right"/>
            </w:pPr>
            <w:r w:rsidRPr="00DB780A">
              <w:t>94</w:t>
            </w:r>
            <w:r>
              <w:t>431</w:t>
            </w:r>
          </w:p>
        </w:tc>
      </w:tr>
      <w:tr w:rsidR="00217464" w:rsidRPr="00DB780A" w:rsidTr="00DC632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numPr>
                <w:ilvl w:val="0"/>
                <w:numId w:val="55"/>
              </w:numPr>
              <w:spacing w:before="0" w:after="0"/>
              <w:jc w:val="left"/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Ústecký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Ústí nad Labem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17464" w:rsidRPr="00DB780A" w:rsidRDefault="00217464" w:rsidP="00DC632D">
            <w:pPr>
              <w:spacing w:before="0"/>
              <w:jc w:val="right"/>
            </w:pPr>
            <w:r w:rsidRPr="00DB780A">
              <w:t>9</w:t>
            </w:r>
            <w:r>
              <w:t>4298</w:t>
            </w:r>
          </w:p>
        </w:tc>
      </w:tr>
      <w:tr w:rsidR="00217464" w:rsidRPr="00DB780A" w:rsidTr="00DC632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numPr>
                <w:ilvl w:val="0"/>
                <w:numId w:val="55"/>
              </w:numPr>
              <w:spacing w:before="0" w:after="0"/>
              <w:jc w:val="left"/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Pardubický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Pardubice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17464" w:rsidRPr="00DB780A" w:rsidRDefault="00217464" w:rsidP="00DC632D">
            <w:pPr>
              <w:spacing w:before="0"/>
              <w:jc w:val="right"/>
            </w:pPr>
            <w:r w:rsidRPr="00DB780A">
              <w:t>88</w:t>
            </w:r>
            <w:r>
              <w:t>260</w:t>
            </w:r>
          </w:p>
        </w:tc>
      </w:tr>
      <w:tr w:rsidR="00217464" w:rsidRPr="00DB780A" w:rsidTr="00DC632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numPr>
                <w:ilvl w:val="0"/>
                <w:numId w:val="55"/>
              </w:numPr>
              <w:spacing w:before="0" w:after="0"/>
              <w:jc w:val="left"/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Moravskoslezský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Havířov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17464" w:rsidRPr="00DB780A" w:rsidRDefault="00217464" w:rsidP="00DC632D">
            <w:pPr>
              <w:spacing w:before="0"/>
              <w:jc w:val="right"/>
            </w:pPr>
            <w:r w:rsidRPr="00DB780A">
              <w:t>84</w:t>
            </w:r>
            <w:r>
              <w:t>427</w:t>
            </w:r>
          </w:p>
        </w:tc>
      </w:tr>
      <w:tr w:rsidR="00217464" w:rsidRPr="00DB780A" w:rsidTr="00DC632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numPr>
                <w:ilvl w:val="0"/>
                <w:numId w:val="55"/>
              </w:numPr>
              <w:spacing w:before="0" w:after="0"/>
              <w:jc w:val="left"/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Zlínský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Zlín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17464" w:rsidRPr="00DB780A" w:rsidRDefault="00217464" w:rsidP="00DC632D">
            <w:pPr>
              <w:spacing w:before="0"/>
              <w:jc w:val="right"/>
            </w:pPr>
            <w:r w:rsidRPr="00DB780A">
              <w:t>78</w:t>
            </w:r>
            <w:r>
              <w:t>285</w:t>
            </w:r>
          </w:p>
        </w:tc>
      </w:tr>
      <w:tr w:rsidR="00217464" w:rsidRPr="00DB780A" w:rsidTr="00DC632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numPr>
                <w:ilvl w:val="0"/>
                <w:numId w:val="55"/>
              </w:numPr>
              <w:spacing w:before="0" w:after="0"/>
              <w:jc w:val="left"/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Středočeský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Kladno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17464" w:rsidRPr="00DB780A" w:rsidRDefault="00217464" w:rsidP="00DC632D">
            <w:pPr>
              <w:spacing w:before="0"/>
              <w:jc w:val="right"/>
            </w:pPr>
            <w:r w:rsidRPr="00DB780A">
              <w:t>69</w:t>
            </w:r>
            <w:r>
              <w:t>329</w:t>
            </w:r>
          </w:p>
        </w:tc>
      </w:tr>
      <w:tr w:rsidR="00217464" w:rsidRPr="00DB780A" w:rsidTr="00DC632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numPr>
                <w:ilvl w:val="0"/>
                <w:numId w:val="55"/>
              </w:numPr>
              <w:spacing w:before="0" w:after="0"/>
              <w:jc w:val="left"/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Ústecký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17464" w:rsidRPr="00DB780A" w:rsidRDefault="00217464" w:rsidP="00DC632D">
            <w:pPr>
              <w:spacing w:before="0"/>
              <w:jc w:val="right"/>
            </w:pPr>
            <w:r w:rsidRPr="00DB780A">
              <w:t>678</w:t>
            </w:r>
            <w:r>
              <w:t>0</w:t>
            </w:r>
            <w:r w:rsidRPr="00DB780A">
              <w:t>5</w:t>
            </w:r>
          </w:p>
        </w:tc>
      </w:tr>
      <w:tr w:rsidR="00217464" w:rsidRPr="00DB780A" w:rsidTr="00DC632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numPr>
                <w:ilvl w:val="0"/>
                <w:numId w:val="55"/>
              </w:numPr>
              <w:spacing w:before="0" w:after="0"/>
              <w:jc w:val="left"/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Moravskoslezský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Karviná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17464" w:rsidRPr="00DB780A" w:rsidRDefault="00217464" w:rsidP="00DC632D">
            <w:pPr>
              <w:spacing w:before="0"/>
              <w:jc w:val="right"/>
            </w:pPr>
            <w:r w:rsidRPr="00DB780A">
              <w:t>63</w:t>
            </w:r>
            <w:r>
              <w:t>385</w:t>
            </w:r>
          </w:p>
        </w:tc>
      </w:tr>
      <w:tr w:rsidR="00217464" w:rsidRPr="00DB780A" w:rsidTr="00DC632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numPr>
                <w:ilvl w:val="0"/>
                <w:numId w:val="55"/>
              </w:numPr>
              <w:spacing w:before="0" w:after="0"/>
              <w:jc w:val="left"/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Moravskoslezský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Frýdek-Místek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17464" w:rsidRPr="00DB780A" w:rsidRDefault="00217464" w:rsidP="00DC632D">
            <w:pPr>
              <w:spacing w:before="0"/>
              <w:jc w:val="right"/>
            </w:pPr>
            <w:r w:rsidRPr="00DB780A">
              <w:t>59</w:t>
            </w:r>
            <w:r>
              <w:t>682</w:t>
            </w:r>
          </w:p>
        </w:tc>
      </w:tr>
      <w:tr w:rsidR="00217464" w:rsidRPr="00DB780A" w:rsidTr="00DC632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numPr>
                <w:ilvl w:val="0"/>
                <w:numId w:val="55"/>
              </w:numPr>
              <w:spacing w:before="0" w:after="0"/>
              <w:jc w:val="left"/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Moravskoslezský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Opava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17464" w:rsidRPr="00DB780A" w:rsidRDefault="00217464" w:rsidP="00DC632D">
            <w:pPr>
              <w:spacing w:before="0"/>
              <w:jc w:val="right"/>
            </w:pPr>
            <w:r w:rsidRPr="00DB780A">
              <w:t>59</w:t>
            </w:r>
            <w:r>
              <w:t>426</w:t>
            </w:r>
          </w:p>
        </w:tc>
      </w:tr>
      <w:tr w:rsidR="00217464" w:rsidRPr="00DB780A" w:rsidTr="00DC632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numPr>
                <w:ilvl w:val="0"/>
                <w:numId w:val="55"/>
              </w:numPr>
              <w:spacing w:before="0" w:after="0"/>
              <w:jc w:val="left"/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Ústecký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Děčín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17464" w:rsidRPr="00DB780A" w:rsidRDefault="00217464" w:rsidP="00DC632D">
            <w:pPr>
              <w:spacing w:before="0"/>
              <w:jc w:val="right"/>
            </w:pPr>
            <w:r w:rsidRPr="00DB780A">
              <w:t>518</w:t>
            </w:r>
            <w:r>
              <w:t>75</w:t>
            </w:r>
          </w:p>
        </w:tc>
      </w:tr>
      <w:tr w:rsidR="00217464" w:rsidRPr="00DB780A" w:rsidTr="00DC632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numPr>
                <w:ilvl w:val="0"/>
                <w:numId w:val="55"/>
              </w:numPr>
              <w:spacing w:before="0" w:after="0"/>
              <w:jc w:val="left"/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Ústecký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Teplice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17464" w:rsidRPr="00DB780A" w:rsidRDefault="00217464" w:rsidP="00DC632D">
            <w:pPr>
              <w:spacing w:before="0"/>
              <w:jc w:val="right"/>
            </w:pPr>
            <w:r w:rsidRPr="00DB780A">
              <w:t>51</w:t>
            </w:r>
            <w:r>
              <w:t>010</w:t>
            </w:r>
          </w:p>
        </w:tc>
      </w:tr>
      <w:tr w:rsidR="00217464" w:rsidRPr="00DB780A" w:rsidTr="00DC632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numPr>
                <w:ilvl w:val="0"/>
                <w:numId w:val="55"/>
              </w:numPr>
              <w:spacing w:before="0" w:after="0"/>
              <w:jc w:val="left"/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Karlovarský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Karlovy Vary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17464" w:rsidRPr="00DB780A" w:rsidRDefault="00217464" w:rsidP="00DC632D">
            <w:pPr>
              <w:spacing w:before="0"/>
              <w:jc w:val="right"/>
            </w:pPr>
            <w:r w:rsidRPr="00DB780A">
              <w:t>5</w:t>
            </w:r>
            <w:r>
              <w:t>0893</w:t>
            </w:r>
          </w:p>
        </w:tc>
      </w:tr>
      <w:tr w:rsidR="00217464" w:rsidRPr="00DB780A" w:rsidTr="00DC632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numPr>
                <w:ilvl w:val="0"/>
                <w:numId w:val="55"/>
              </w:numPr>
              <w:spacing w:before="0" w:after="0"/>
              <w:jc w:val="left"/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Ústecký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Chomutov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17464" w:rsidRPr="00DB780A" w:rsidRDefault="00217464" w:rsidP="00DC632D">
            <w:pPr>
              <w:spacing w:before="0"/>
              <w:jc w:val="right"/>
            </w:pPr>
            <w:r>
              <w:t>50027</w:t>
            </w:r>
          </w:p>
        </w:tc>
      </w:tr>
      <w:tr w:rsidR="00217464" w:rsidRPr="00DB780A" w:rsidTr="00DC632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numPr>
                <w:ilvl w:val="0"/>
                <w:numId w:val="55"/>
              </w:numPr>
              <w:spacing w:before="0" w:after="0"/>
              <w:jc w:val="left"/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>
              <w:t xml:space="preserve">Vysočina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>
              <w:t xml:space="preserve">Jihlava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17464" w:rsidRDefault="00217464" w:rsidP="00DC632D">
            <w:pPr>
              <w:spacing w:before="0"/>
              <w:jc w:val="right"/>
            </w:pPr>
            <w:r>
              <w:t>50859</w:t>
            </w:r>
          </w:p>
        </w:tc>
      </w:tr>
      <w:tr w:rsidR="00217464" w:rsidRPr="00DB780A" w:rsidTr="00DC632D">
        <w:trPr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Celkem obyvatel: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17464" w:rsidRPr="006457CA" w:rsidRDefault="00217464" w:rsidP="00DC632D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2146570</w:t>
            </w:r>
          </w:p>
        </w:tc>
      </w:tr>
    </w:tbl>
    <w:p w:rsidR="00217464" w:rsidRDefault="00217464" w:rsidP="00DC632D">
      <w:pPr>
        <w:rPr>
          <w:b/>
          <w:szCs w:val="22"/>
        </w:rPr>
      </w:pPr>
    </w:p>
    <w:p w:rsidR="00217464" w:rsidRDefault="00217464" w:rsidP="00DC632D">
      <w:pPr>
        <w:rPr>
          <w:b/>
          <w:szCs w:val="22"/>
        </w:rPr>
      </w:pPr>
    </w:p>
    <w:p w:rsidR="00217464" w:rsidRDefault="00217464" w:rsidP="00DC632D">
      <w:pPr>
        <w:rPr>
          <w:b/>
          <w:szCs w:val="22"/>
        </w:rPr>
      </w:pPr>
    </w:p>
    <w:p w:rsidR="00217464" w:rsidRDefault="00217464" w:rsidP="00DC632D">
      <w:pPr>
        <w:rPr>
          <w:b/>
          <w:szCs w:val="22"/>
        </w:rPr>
      </w:pPr>
    </w:p>
    <w:p w:rsidR="00217464" w:rsidRDefault="00217464" w:rsidP="00DC632D">
      <w:pPr>
        <w:rPr>
          <w:b/>
          <w:szCs w:val="22"/>
        </w:rPr>
      </w:pPr>
    </w:p>
    <w:p w:rsidR="00217464" w:rsidRDefault="00217464" w:rsidP="00DC632D">
      <w:pPr>
        <w:rPr>
          <w:b/>
          <w:szCs w:val="22"/>
        </w:rPr>
      </w:pPr>
    </w:p>
    <w:p w:rsidR="00217464" w:rsidRDefault="00217464" w:rsidP="00DC632D">
      <w:pPr>
        <w:rPr>
          <w:b/>
          <w:szCs w:val="22"/>
        </w:rPr>
      </w:pPr>
    </w:p>
    <w:p w:rsidR="00217464" w:rsidRDefault="00217464" w:rsidP="00DC632D">
      <w:pPr>
        <w:rPr>
          <w:b/>
          <w:szCs w:val="22"/>
        </w:rPr>
      </w:pPr>
    </w:p>
    <w:p w:rsidR="00217464" w:rsidRDefault="00217464" w:rsidP="00DC632D">
      <w:pPr>
        <w:rPr>
          <w:b/>
          <w:szCs w:val="22"/>
        </w:rPr>
      </w:pPr>
    </w:p>
    <w:p w:rsidR="00217464" w:rsidRDefault="00217464" w:rsidP="00DC632D">
      <w:pPr>
        <w:rPr>
          <w:b/>
          <w:szCs w:val="22"/>
        </w:rPr>
      </w:pPr>
    </w:p>
    <w:p w:rsidR="00217464" w:rsidRDefault="00217464" w:rsidP="00DC632D">
      <w:pPr>
        <w:rPr>
          <w:b/>
          <w:szCs w:val="22"/>
        </w:rPr>
      </w:pPr>
    </w:p>
    <w:p w:rsidR="00217464" w:rsidRDefault="00217464" w:rsidP="00DC632D">
      <w:pPr>
        <w:rPr>
          <w:b/>
          <w:szCs w:val="22"/>
        </w:rPr>
      </w:pPr>
    </w:p>
    <w:p w:rsidR="00217464" w:rsidRDefault="00217464" w:rsidP="00DC632D">
      <w:pPr>
        <w:rPr>
          <w:b/>
          <w:szCs w:val="22"/>
        </w:rPr>
      </w:pPr>
    </w:p>
    <w:tbl>
      <w:tblPr>
        <w:tblW w:w="88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24"/>
        <w:gridCol w:w="3544"/>
        <w:gridCol w:w="3595"/>
        <w:gridCol w:w="952"/>
      </w:tblGrid>
      <w:tr w:rsidR="00217464" w:rsidRPr="00DB780A" w:rsidTr="00DC632D">
        <w:trPr>
          <w:trHeight w:val="255"/>
        </w:trPr>
        <w:tc>
          <w:tcPr>
            <w:tcW w:w="8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217464" w:rsidRPr="00C66073" w:rsidRDefault="00217464" w:rsidP="00DC632D">
            <w:pPr>
              <w:spacing w:before="0"/>
              <w:jc w:val="left"/>
              <w:rPr>
                <w:b/>
              </w:rPr>
            </w:pPr>
            <w:r w:rsidRPr="00C66073">
              <w:rPr>
                <w:b/>
              </w:rPr>
              <w:t>Města 20 000 - 50 000 obyvatel: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217464" w:rsidRPr="00C66073" w:rsidRDefault="00217464" w:rsidP="00DC632D">
            <w:pPr>
              <w:spacing w:before="0"/>
              <w:jc w:val="left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217464" w:rsidRPr="00C66073" w:rsidRDefault="00217464" w:rsidP="00DC632D">
            <w:pPr>
              <w:spacing w:before="0"/>
              <w:jc w:val="left"/>
              <w:rPr>
                <w:b/>
              </w:rPr>
            </w:pPr>
            <w:r w:rsidRPr="00C66073">
              <w:rPr>
                <w:b/>
              </w:rPr>
              <w:t>Kraj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217464" w:rsidRPr="00C66073" w:rsidRDefault="00217464" w:rsidP="00DC632D">
            <w:pPr>
              <w:spacing w:before="0"/>
              <w:jc w:val="left"/>
              <w:rPr>
                <w:b/>
              </w:rPr>
            </w:pPr>
            <w:r w:rsidRPr="00C66073">
              <w:rPr>
                <w:b/>
              </w:rPr>
              <w:t>Město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217464" w:rsidRPr="00C66073" w:rsidRDefault="00217464" w:rsidP="00DC632D">
            <w:pPr>
              <w:spacing w:before="0"/>
              <w:jc w:val="left"/>
              <w:rPr>
                <w:b/>
              </w:rPr>
            </w:pPr>
            <w:r w:rsidRPr="00C66073">
              <w:rPr>
                <w:b/>
              </w:rPr>
              <w:t>Počet obyvatel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Olomoucký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Prostějov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47</w:t>
            </w:r>
            <w:r>
              <w:t>058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Olomoucký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Přerov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46</w:t>
            </w:r>
            <w:r>
              <w:t>858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Liberecký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Jablonec nad Nisou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44</w:t>
            </w:r>
            <w:r>
              <w:t>748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Středočeský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Mladá Boleslav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4</w:t>
            </w:r>
            <w:r>
              <w:t>3162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Vysočina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Třebíč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38</w:t>
            </w:r>
            <w:r>
              <w:t>654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Liberecký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Česká Lípa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38</w:t>
            </w:r>
            <w:r>
              <w:t>489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Moravskoslezský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>
              <w:t>Třinec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>
              <w:t>37841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Jihočeský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Tábor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3</w:t>
            </w:r>
            <w:r>
              <w:t>5898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Jihomoravský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Znojmo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>
              <w:t>35032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Středočeský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Příbram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3</w:t>
            </w:r>
            <w:r>
              <w:t>4884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Moravskoslezský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>
              <w:t>Orlová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3</w:t>
            </w:r>
            <w:r>
              <w:t>3717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Karlovarský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Cheb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33</w:t>
            </w:r>
            <w:r>
              <w:t>681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Královéhradecký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Trutnov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31</w:t>
            </w:r>
            <w:r>
              <w:t>195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Středočeský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Kolín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>
              <w:t>30175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Jihočeský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Písek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298</w:t>
            </w:r>
            <w:r>
              <w:t>77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Zlínský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Kroměříž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290</w:t>
            </w:r>
            <w:r>
              <w:t>24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Zlínský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Vsetín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28</w:t>
            </w:r>
            <w:r>
              <w:t>261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Olomoucký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Šumperk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28</w:t>
            </w:r>
            <w:r>
              <w:t>196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Zlínský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>
              <w:t>Valašské Meziříčí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27</w:t>
            </w:r>
            <w:r>
              <w:t>362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>
              <w:rPr>
                <w:noProof/>
              </w:rPr>
              <w:pict>
                <v:shape id="_x0000_s1030" type="#_x0000_t75" alt="výřez2" style="position:absolute;margin-left:115.15pt;margin-top:246.35pt;width:150.75pt;height:101.25pt;z-index:251660288;visibility:visible;mso-position-horizontal-relative:text;mso-position-vertical-relative:margin">
                  <v:imagedata r:id="rId7" o:title=""/>
                  <w10:wrap anchory="margin"/>
                </v:shape>
              </w:pict>
            </w:r>
            <w:r w:rsidRPr="00573ACF">
              <w:t>Ústecký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>
              <w:t>Litvínov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27</w:t>
            </w:r>
            <w:r>
              <w:t>056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Moravskoslezský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Nový Jičín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26</w:t>
            </w:r>
            <w:r>
              <w:t>271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Jihomoravský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Hodonín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262</w:t>
            </w:r>
            <w:r>
              <w:t>26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Zlínský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Uherské Hradiště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26</w:t>
            </w:r>
            <w:r>
              <w:t>131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Moravskoslezský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>
              <w:t>Český Těšín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2</w:t>
            </w:r>
            <w:r>
              <w:t>5913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Jihomoravský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Břeclav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25</w:t>
            </w:r>
            <w:r>
              <w:t>652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Moravskoslezský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>
              <w:t>Krnov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>
              <w:t>2528</w:t>
            </w:r>
            <w:r w:rsidRPr="00573ACF">
              <w:t>2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Karlovarský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Sokolov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24</w:t>
            </w:r>
            <w:r>
              <w:t>579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Vysočina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Havlíčkův Brod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24296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Ústecký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Litoměřice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2</w:t>
            </w:r>
            <w:r>
              <w:t>3909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Vysočina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Žďár nad Sázavou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23</w:t>
            </w:r>
            <w:r>
              <w:t>841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Pardubický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Chrudim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23</w:t>
            </w:r>
            <w:r>
              <w:t>385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Moravskoslezský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>
              <w:t>Kopřivnice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233</w:t>
            </w:r>
            <w:r>
              <w:t>14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Jihočeský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Strakonice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23</w:t>
            </w:r>
            <w:r>
              <w:t>256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Moravskoslezský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>
              <w:t>Bohumín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>
              <w:t>23028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Plzeňský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Klatovy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2289</w:t>
            </w:r>
            <w:r>
              <w:t>8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Jihočeský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Jindřichův Hradec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22</w:t>
            </w:r>
            <w:r>
              <w:t>643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Jihomoravský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Vyškov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22</w:t>
            </w:r>
            <w:r>
              <w:t>013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Středočeský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Kutná Hora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>
              <w:t>21142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Ústecký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>
              <w:t>Jirkov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>
              <w:t>21093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Královéhradecký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Náchod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21</w:t>
            </w:r>
            <w:r>
              <w:t>079</w:t>
            </w:r>
          </w:p>
        </w:tc>
      </w:tr>
      <w:tr w:rsidR="00217464" w:rsidRPr="00DB780A" w:rsidTr="00DC632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numPr>
                <w:ilvl w:val="0"/>
                <w:numId w:val="54"/>
              </w:numPr>
              <w:spacing w:before="0" w:after="0"/>
              <w:jc w:val="left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Jihomoravský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Blansko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573ACF" w:rsidRDefault="00217464" w:rsidP="00DC632D">
            <w:pPr>
              <w:spacing w:before="0"/>
              <w:jc w:val="right"/>
            </w:pPr>
            <w:r w:rsidRPr="00573ACF">
              <w:t>20</w:t>
            </w:r>
            <w:r>
              <w:t>557</w:t>
            </w:r>
          </w:p>
        </w:tc>
      </w:tr>
      <w:tr w:rsidR="00217464" w:rsidRPr="00DB780A" w:rsidTr="00DC632D">
        <w:trPr>
          <w:trHeight w:val="255"/>
        </w:trPr>
        <w:tc>
          <w:tcPr>
            <w:tcW w:w="7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464" w:rsidRPr="00573ACF" w:rsidRDefault="00217464" w:rsidP="00DC632D">
            <w:pPr>
              <w:spacing w:before="0"/>
              <w:jc w:val="left"/>
            </w:pPr>
            <w:r w:rsidRPr="00573ACF">
              <w:t>Celkem obyvatel: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17464" w:rsidRPr="006457CA" w:rsidRDefault="00217464" w:rsidP="00DC632D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1197676</w:t>
            </w:r>
          </w:p>
        </w:tc>
      </w:tr>
    </w:tbl>
    <w:p w:rsidR="00217464" w:rsidRDefault="00217464" w:rsidP="009B0D5D">
      <w:pPr>
        <w:ind w:left="360"/>
      </w:pPr>
    </w:p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>
      <w:r>
        <w:t xml:space="preserve">   </w:t>
      </w:r>
    </w:p>
    <w:p w:rsidR="00217464" w:rsidRPr="006A4182" w:rsidRDefault="00217464" w:rsidP="00DC632D">
      <w:pPr>
        <w:tabs>
          <w:tab w:val="left" w:pos="2127"/>
        </w:tabs>
        <w:jc w:val="center"/>
        <w:outlineLvl w:val="0"/>
        <w:rPr>
          <w:b/>
          <w:bCs/>
          <w:sz w:val="56"/>
          <w:szCs w:val="56"/>
        </w:rPr>
      </w:pPr>
      <w:r w:rsidRPr="006A4182">
        <w:rPr>
          <w:b/>
          <w:bCs/>
          <w:sz w:val="56"/>
          <w:szCs w:val="56"/>
        </w:rPr>
        <w:t xml:space="preserve">Příloha </w:t>
      </w:r>
      <w:r>
        <w:rPr>
          <w:b/>
          <w:bCs/>
          <w:sz w:val="56"/>
          <w:szCs w:val="56"/>
        </w:rPr>
        <w:t>č. 3</w:t>
      </w:r>
    </w:p>
    <w:p w:rsidR="00217464" w:rsidRPr="006A4182" w:rsidRDefault="00217464" w:rsidP="00DC632D">
      <w:pPr>
        <w:tabs>
          <w:tab w:val="left" w:pos="2127"/>
        </w:tabs>
        <w:jc w:val="center"/>
        <w:outlineLvl w:val="0"/>
        <w:rPr>
          <w:b/>
          <w:bCs/>
          <w:sz w:val="52"/>
          <w:szCs w:val="52"/>
        </w:rPr>
      </w:pPr>
    </w:p>
    <w:p w:rsidR="00217464" w:rsidRPr="006A4182" w:rsidRDefault="00217464" w:rsidP="00DC632D">
      <w:pPr>
        <w:tabs>
          <w:tab w:val="left" w:pos="2127"/>
        </w:tabs>
        <w:jc w:val="center"/>
        <w:outlineLvl w:val="0"/>
        <w:rPr>
          <w:b/>
          <w:bCs/>
          <w:sz w:val="52"/>
          <w:szCs w:val="52"/>
        </w:rPr>
      </w:pPr>
    </w:p>
    <w:p w:rsidR="00217464" w:rsidRDefault="00217464" w:rsidP="00DC632D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Indikativní seznam lokalit pro pilotní projekty 5.2c) IOP</w:t>
      </w:r>
    </w:p>
    <w:p w:rsidR="00217464" w:rsidRDefault="00217464" w:rsidP="00DC632D">
      <w:pPr>
        <w:tabs>
          <w:tab w:val="left" w:pos="3945"/>
        </w:tabs>
        <w:rPr>
          <w:b/>
        </w:rPr>
      </w:pPr>
      <w:r>
        <w:br w:type="page"/>
      </w:r>
    </w:p>
    <w:p w:rsidR="00217464" w:rsidRPr="00AD2FAB" w:rsidRDefault="00217464" w:rsidP="00DC632D">
      <w:pPr>
        <w:tabs>
          <w:tab w:val="left" w:pos="3945"/>
        </w:tabs>
        <w:rPr>
          <w:b/>
          <w:smallCaps/>
          <w:sz w:val="32"/>
          <w:szCs w:val="32"/>
        </w:rPr>
      </w:pPr>
      <w:r w:rsidRPr="00AD2FAB">
        <w:rPr>
          <w:b/>
          <w:smallCaps/>
          <w:sz w:val="32"/>
          <w:szCs w:val="32"/>
        </w:rPr>
        <w:t>Indikativní seznam l</w:t>
      </w:r>
      <w:r>
        <w:rPr>
          <w:b/>
          <w:smallCaps/>
          <w:sz w:val="32"/>
          <w:szCs w:val="32"/>
        </w:rPr>
        <w:t>okalit pro pilotní projekty 5.2</w:t>
      </w:r>
      <w:r w:rsidRPr="00AD2FAB">
        <w:rPr>
          <w:b/>
          <w:smallCaps/>
          <w:sz w:val="32"/>
          <w:szCs w:val="32"/>
        </w:rPr>
        <w:t>c</w:t>
      </w:r>
      <w:r>
        <w:rPr>
          <w:b/>
          <w:smallCaps/>
          <w:sz w:val="32"/>
          <w:szCs w:val="32"/>
        </w:rPr>
        <w:t>)</w:t>
      </w:r>
      <w:r w:rsidRPr="00AD2FAB">
        <w:rPr>
          <w:b/>
          <w:smallCaps/>
          <w:sz w:val="32"/>
          <w:szCs w:val="32"/>
        </w:rPr>
        <w:t xml:space="preserve"> IOP</w:t>
      </w:r>
    </w:p>
    <w:p w:rsidR="00217464" w:rsidRDefault="00217464" w:rsidP="00DC632D">
      <w:pPr>
        <w:tabs>
          <w:tab w:val="left" w:pos="3945"/>
        </w:tabs>
        <w:rPr>
          <w:b/>
          <w:sz w:val="24"/>
        </w:rPr>
      </w:pPr>
    </w:p>
    <w:p w:rsidR="00217464" w:rsidRDefault="00217464" w:rsidP="00DC632D">
      <w:pPr>
        <w:tabs>
          <w:tab w:val="left" w:pos="3945"/>
        </w:tabs>
      </w:pPr>
    </w:p>
    <w:tbl>
      <w:tblPr>
        <w:tblW w:w="705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8"/>
        <w:gridCol w:w="3544"/>
      </w:tblGrid>
      <w:tr w:rsidR="00217464" w:rsidRPr="00DB780A" w:rsidTr="00DC632D">
        <w:trPr>
          <w:trHeight w:val="255"/>
        </w:trPr>
        <w:tc>
          <w:tcPr>
            <w:tcW w:w="3508" w:type="dxa"/>
            <w:shd w:val="clear" w:color="auto" w:fill="E6E6E6"/>
          </w:tcPr>
          <w:p w:rsidR="00217464" w:rsidRDefault="00217464" w:rsidP="00DC632D">
            <w:pPr>
              <w:spacing w:before="0"/>
              <w:jc w:val="left"/>
              <w:rPr>
                <w:b/>
              </w:rPr>
            </w:pPr>
          </w:p>
          <w:p w:rsidR="00217464" w:rsidRPr="00C66073" w:rsidRDefault="00217464" w:rsidP="00DC632D">
            <w:pPr>
              <w:spacing w:before="0"/>
              <w:jc w:val="left"/>
              <w:rPr>
                <w:b/>
              </w:rPr>
            </w:pPr>
            <w:r w:rsidRPr="00C66073">
              <w:rPr>
                <w:b/>
              </w:rPr>
              <w:t>Kraj</w:t>
            </w:r>
          </w:p>
        </w:tc>
        <w:tc>
          <w:tcPr>
            <w:tcW w:w="3544" w:type="dxa"/>
            <w:shd w:val="clear" w:color="auto" w:fill="E6E6E6"/>
            <w:noWrap/>
            <w:vAlign w:val="bottom"/>
          </w:tcPr>
          <w:p w:rsidR="00217464" w:rsidRPr="00C66073" w:rsidRDefault="00217464" w:rsidP="00DC632D">
            <w:pPr>
              <w:spacing w:before="0"/>
              <w:jc w:val="left"/>
              <w:rPr>
                <w:b/>
              </w:rPr>
            </w:pPr>
            <w:r w:rsidRPr="00C66073">
              <w:rPr>
                <w:b/>
              </w:rPr>
              <w:t>Město</w:t>
            </w:r>
          </w:p>
        </w:tc>
      </w:tr>
      <w:tr w:rsidR="00217464" w:rsidRPr="00DB780A" w:rsidTr="00DC632D">
        <w:trPr>
          <w:trHeight w:val="397"/>
        </w:trPr>
        <w:tc>
          <w:tcPr>
            <w:tcW w:w="3508" w:type="dxa"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Jihomoravský</w:t>
            </w:r>
          </w:p>
        </w:tc>
        <w:tc>
          <w:tcPr>
            <w:tcW w:w="3544" w:type="dxa"/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Brno</w:t>
            </w:r>
          </w:p>
        </w:tc>
      </w:tr>
      <w:tr w:rsidR="00217464" w:rsidRPr="00DB780A" w:rsidTr="00DC632D">
        <w:trPr>
          <w:trHeight w:val="397"/>
        </w:trPr>
        <w:tc>
          <w:tcPr>
            <w:tcW w:w="3508" w:type="dxa"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>
              <w:t xml:space="preserve">Ústecký </w:t>
            </w:r>
          </w:p>
        </w:tc>
        <w:tc>
          <w:tcPr>
            <w:tcW w:w="3544" w:type="dxa"/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>
              <w:t>Chomutov</w:t>
            </w:r>
          </w:p>
        </w:tc>
      </w:tr>
      <w:tr w:rsidR="00217464" w:rsidRPr="00DB780A" w:rsidTr="00DC632D">
        <w:trPr>
          <w:trHeight w:val="397"/>
        </w:trPr>
        <w:tc>
          <w:tcPr>
            <w:tcW w:w="3508" w:type="dxa"/>
            <w:vAlign w:val="bottom"/>
          </w:tcPr>
          <w:p w:rsidR="00217464" w:rsidRDefault="00217464" w:rsidP="00DC632D">
            <w:pPr>
              <w:spacing w:before="0"/>
              <w:jc w:val="left"/>
            </w:pPr>
            <w:r>
              <w:t>Vysočina</w:t>
            </w:r>
          </w:p>
        </w:tc>
        <w:tc>
          <w:tcPr>
            <w:tcW w:w="3544" w:type="dxa"/>
            <w:noWrap/>
            <w:vAlign w:val="bottom"/>
          </w:tcPr>
          <w:p w:rsidR="00217464" w:rsidRDefault="00217464" w:rsidP="00DC632D">
            <w:pPr>
              <w:spacing w:before="0"/>
              <w:jc w:val="left"/>
            </w:pPr>
            <w:r>
              <w:t>Jihlava</w:t>
            </w:r>
          </w:p>
        </w:tc>
      </w:tr>
      <w:tr w:rsidR="00217464" w:rsidRPr="00DB780A" w:rsidTr="00DC632D">
        <w:trPr>
          <w:trHeight w:val="397"/>
        </w:trPr>
        <w:tc>
          <w:tcPr>
            <w:tcW w:w="3508" w:type="dxa"/>
            <w:vAlign w:val="bottom"/>
          </w:tcPr>
          <w:p w:rsidR="00217464" w:rsidRDefault="00217464" w:rsidP="00DC632D">
            <w:pPr>
              <w:spacing w:before="0"/>
              <w:jc w:val="left"/>
            </w:pPr>
            <w:r w:rsidRPr="00DB780A">
              <w:t>Moravskoslezský</w:t>
            </w:r>
          </w:p>
        </w:tc>
        <w:tc>
          <w:tcPr>
            <w:tcW w:w="3544" w:type="dxa"/>
            <w:noWrap/>
            <w:vAlign w:val="bottom"/>
          </w:tcPr>
          <w:p w:rsidR="00217464" w:rsidRDefault="00217464" w:rsidP="00DC632D">
            <w:pPr>
              <w:spacing w:before="0"/>
              <w:jc w:val="left"/>
            </w:pPr>
            <w:r>
              <w:t>Karviná</w:t>
            </w:r>
          </w:p>
        </w:tc>
      </w:tr>
      <w:tr w:rsidR="00217464" w:rsidRPr="00DB780A" w:rsidTr="00DC632D">
        <w:trPr>
          <w:trHeight w:val="397"/>
        </w:trPr>
        <w:tc>
          <w:tcPr>
            <w:tcW w:w="3508" w:type="dxa"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>
              <w:t>Středočeský</w:t>
            </w:r>
          </w:p>
        </w:tc>
        <w:tc>
          <w:tcPr>
            <w:tcW w:w="3544" w:type="dxa"/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>
              <w:t>Kladno</w:t>
            </w:r>
          </w:p>
        </w:tc>
      </w:tr>
      <w:tr w:rsidR="00217464" w:rsidRPr="00DB780A" w:rsidTr="00DC632D">
        <w:trPr>
          <w:trHeight w:val="397"/>
        </w:trPr>
        <w:tc>
          <w:tcPr>
            <w:tcW w:w="3508" w:type="dxa"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>
              <w:t>Plzeňský</w:t>
            </w:r>
          </w:p>
        </w:tc>
        <w:tc>
          <w:tcPr>
            <w:tcW w:w="3544" w:type="dxa"/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>
              <w:t>Klatovy</w:t>
            </w:r>
          </w:p>
        </w:tc>
      </w:tr>
      <w:tr w:rsidR="00217464" w:rsidRPr="00DB780A" w:rsidTr="00DC632D">
        <w:trPr>
          <w:trHeight w:val="397"/>
        </w:trPr>
        <w:tc>
          <w:tcPr>
            <w:tcW w:w="3508" w:type="dxa"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>
              <w:t>Středočeský</w:t>
            </w:r>
          </w:p>
        </w:tc>
        <w:tc>
          <w:tcPr>
            <w:tcW w:w="3544" w:type="dxa"/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>
              <w:t>Kolín</w:t>
            </w:r>
          </w:p>
        </w:tc>
      </w:tr>
      <w:tr w:rsidR="00217464" w:rsidRPr="00DB780A" w:rsidTr="00DC632D">
        <w:trPr>
          <w:trHeight w:val="397"/>
        </w:trPr>
        <w:tc>
          <w:tcPr>
            <w:tcW w:w="3508" w:type="dxa"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Středočeský</w:t>
            </w:r>
          </w:p>
        </w:tc>
        <w:tc>
          <w:tcPr>
            <w:tcW w:w="3544" w:type="dxa"/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>
              <w:t>Kutná Hora</w:t>
            </w:r>
          </w:p>
        </w:tc>
      </w:tr>
      <w:tr w:rsidR="00217464" w:rsidRPr="00DB780A" w:rsidTr="00DC632D">
        <w:trPr>
          <w:trHeight w:val="397"/>
        </w:trPr>
        <w:tc>
          <w:tcPr>
            <w:tcW w:w="3508" w:type="dxa"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Ústecký</w:t>
            </w:r>
          </w:p>
        </w:tc>
        <w:tc>
          <w:tcPr>
            <w:tcW w:w="3544" w:type="dxa"/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>
              <w:t>Most</w:t>
            </w:r>
          </w:p>
        </w:tc>
      </w:tr>
      <w:tr w:rsidR="00217464" w:rsidRPr="00DB780A" w:rsidTr="00DC632D">
        <w:trPr>
          <w:trHeight w:val="397"/>
        </w:trPr>
        <w:tc>
          <w:tcPr>
            <w:tcW w:w="3508" w:type="dxa"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Moravskoslezský</w:t>
            </w:r>
          </w:p>
        </w:tc>
        <w:tc>
          <w:tcPr>
            <w:tcW w:w="3544" w:type="dxa"/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>
              <w:t>Orlová</w:t>
            </w:r>
          </w:p>
        </w:tc>
      </w:tr>
      <w:tr w:rsidR="00217464" w:rsidRPr="00DB780A" w:rsidTr="00DC632D">
        <w:trPr>
          <w:trHeight w:val="397"/>
        </w:trPr>
        <w:tc>
          <w:tcPr>
            <w:tcW w:w="3508" w:type="dxa"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 w:rsidRPr="00DB780A">
              <w:t>Moravskoslezský</w:t>
            </w:r>
          </w:p>
        </w:tc>
        <w:tc>
          <w:tcPr>
            <w:tcW w:w="3544" w:type="dxa"/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>
              <w:t>Ostrava</w:t>
            </w:r>
          </w:p>
        </w:tc>
      </w:tr>
      <w:tr w:rsidR="00217464" w:rsidRPr="00DB780A" w:rsidTr="00DC632D">
        <w:trPr>
          <w:trHeight w:val="397"/>
        </w:trPr>
        <w:tc>
          <w:tcPr>
            <w:tcW w:w="3508" w:type="dxa"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>
              <w:t>Olomoucký</w:t>
            </w:r>
          </w:p>
        </w:tc>
        <w:tc>
          <w:tcPr>
            <w:tcW w:w="3544" w:type="dxa"/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>
              <w:t>Přerov</w:t>
            </w:r>
          </w:p>
        </w:tc>
      </w:tr>
      <w:tr w:rsidR="00217464" w:rsidRPr="00DB780A" w:rsidTr="00DC632D">
        <w:trPr>
          <w:trHeight w:val="397"/>
        </w:trPr>
        <w:tc>
          <w:tcPr>
            <w:tcW w:w="3508" w:type="dxa"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>
              <w:t>Karlovarský</w:t>
            </w:r>
          </w:p>
        </w:tc>
        <w:tc>
          <w:tcPr>
            <w:tcW w:w="3544" w:type="dxa"/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>
              <w:t>Sokolov</w:t>
            </w:r>
          </w:p>
        </w:tc>
      </w:tr>
      <w:tr w:rsidR="00217464" w:rsidRPr="00DB780A" w:rsidTr="00DC632D">
        <w:trPr>
          <w:trHeight w:val="397"/>
        </w:trPr>
        <w:tc>
          <w:tcPr>
            <w:tcW w:w="3508" w:type="dxa"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>
              <w:t>Ústecký</w:t>
            </w:r>
          </w:p>
        </w:tc>
        <w:tc>
          <w:tcPr>
            <w:tcW w:w="3544" w:type="dxa"/>
            <w:noWrap/>
            <w:vAlign w:val="bottom"/>
          </w:tcPr>
          <w:p w:rsidR="00217464" w:rsidRPr="00DB780A" w:rsidRDefault="00217464" w:rsidP="00DC632D">
            <w:pPr>
              <w:spacing w:before="0"/>
              <w:jc w:val="left"/>
            </w:pPr>
            <w:r>
              <w:t>Ústí nad Labem</w:t>
            </w:r>
          </w:p>
        </w:tc>
      </w:tr>
      <w:tr w:rsidR="00217464" w:rsidRPr="00DB780A" w:rsidTr="00DC632D">
        <w:trPr>
          <w:trHeight w:val="397"/>
        </w:trPr>
        <w:tc>
          <w:tcPr>
            <w:tcW w:w="3508" w:type="dxa"/>
            <w:vAlign w:val="bottom"/>
          </w:tcPr>
          <w:p w:rsidR="00217464" w:rsidRDefault="00217464" w:rsidP="00DC632D">
            <w:pPr>
              <w:spacing w:before="0"/>
              <w:jc w:val="left"/>
            </w:pPr>
            <w:r>
              <w:t>Jihomoravský</w:t>
            </w:r>
          </w:p>
        </w:tc>
        <w:tc>
          <w:tcPr>
            <w:tcW w:w="3544" w:type="dxa"/>
            <w:noWrap/>
            <w:vAlign w:val="bottom"/>
          </w:tcPr>
          <w:p w:rsidR="00217464" w:rsidRDefault="00217464" w:rsidP="00DC632D">
            <w:pPr>
              <w:spacing w:before="0"/>
              <w:jc w:val="left"/>
            </w:pPr>
            <w:r>
              <w:t>Břeclav</w:t>
            </w:r>
          </w:p>
        </w:tc>
      </w:tr>
      <w:tr w:rsidR="00217464" w:rsidRPr="00DB780A" w:rsidTr="00DC632D">
        <w:trPr>
          <w:trHeight w:val="397"/>
        </w:trPr>
        <w:tc>
          <w:tcPr>
            <w:tcW w:w="3508" w:type="dxa"/>
            <w:vAlign w:val="bottom"/>
          </w:tcPr>
          <w:p w:rsidR="00217464" w:rsidRDefault="00217464" w:rsidP="00DC632D">
            <w:pPr>
              <w:spacing w:before="0"/>
              <w:jc w:val="left"/>
            </w:pPr>
            <w:r>
              <w:t>Karlovarský</w:t>
            </w:r>
          </w:p>
        </w:tc>
        <w:tc>
          <w:tcPr>
            <w:tcW w:w="3544" w:type="dxa"/>
            <w:noWrap/>
            <w:vAlign w:val="bottom"/>
          </w:tcPr>
          <w:p w:rsidR="00217464" w:rsidRDefault="00217464" w:rsidP="00DC632D">
            <w:pPr>
              <w:spacing w:before="0"/>
              <w:jc w:val="left"/>
            </w:pPr>
            <w:r>
              <w:t>Cheb</w:t>
            </w:r>
          </w:p>
        </w:tc>
      </w:tr>
    </w:tbl>
    <w:p w:rsidR="00217464" w:rsidRDefault="00217464" w:rsidP="00DC632D">
      <w:pPr>
        <w:tabs>
          <w:tab w:val="left" w:pos="3945"/>
        </w:tabs>
      </w:pPr>
    </w:p>
    <w:p w:rsidR="00217464" w:rsidRDefault="00217464" w:rsidP="00DC632D">
      <w:pPr>
        <w:tabs>
          <w:tab w:val="left" w:pos="3945"/>
        </w:tabs>
      </w:pPr>
    </w:p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Pr="00EB0E6F" w:rsidRDefault="00217464" w:rsidP="00C008B9">
      <w:pPr>
        <w:tabs>
          <w:tab w:val="left" w:pos="2127"/>
        </w:tabs>
        <w:jc w:val="center"/>
        <w:outlineLvl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Příloha č. 5</w:t>
      </w:r>
    </w:p>
    <w:p w:rsidR="00217464" w:rsidRPr="00EB0E6F" w:rsidRDefault="00217464" w:rsidP="00C008B9">
      <w:pPr>
        <w:tabs>
          <w:tab w:val="left" w:pos="2127"/>
        </w:tabs>
        <w:jc w:val="center"/>
        <w:outlineLvl w:val="0"/>
        <w:rPr>
          <w:b/>
          <w:bCs/>
          <w:sz w:val="52"/>
          <w:szCs w:val="52"/>
        </w:rPr>
      </w:pPr>
    </w:p>
    <w:p w:rsidR="00217464" w:rsidRPr="00EB0E6F" w:rsidRDefault="00217464" w:rsidP="00C008B9">
      <w:pPr>
        <w:tabs>
          <w:tab w:val="left" w:pos="2127"/>
        </w:tabs>
        <w:jc w:val="center"/>
        <w:outlineLvl w:val="0"/>
        <w:rPr>
          <w:b/>
          <w:bCs/>
          <w:sz w:val="52"/>
          <w:szCs w:val="52"/>
        </w:rPr>
      </w:pPr>
    </w:p>
    <w:p w:rsidR="00217464" w:rsidRPr="00EB0E6F" w:rsidRDefault="00217464" w:rsidP="00C008B9">
      <w:pPr>
        <w:jc w:val="center"/>
        <w:rPr>
          <w:sz w:val="48"/>
          <w:szCs w:val="48"/>
          <w:u w:val="single"/>
        </w:rPr>
      </w:pPr>
      <w:r>
        <w:rPr>
          <w:b/>
          <w:bCs/>
          <w:sz w:val="56"/>
          <w:szCs w:val="56"/>
          <w:u w:val="single"/>
        </w:rPr>
        <w:t>Seznam informačních míst IPRM v IOP</w:t>
      </w:r>
    </w:p>
    <w:p w:rsidR="00217464" w:rsidRDefault="00217464" w:rsidP="00C008B9">
      <w:pPr>
        <w:rPr>
          <w:sz w:val="48"/>
          <w:szCs w:val="48"/>
        </w:rPr>
      </w:pPr>
      <w:r>
        <w:rPr>
          <w:noProof/>
        </w:rPr>
      </w:r>
      <w:r w:rsidRPr="00CE63F1">
        <w:rPr>
          <w:sz w:val="24"/>
        </w:rPr>
        <w:pict>
          <v:group id="_x0000_s1031" editas="canvas" style="width:451pt;height:270pt;mso-position-horizontal-relative:char;mso-position-vertical-relative:line" coordorigin="2282,8884" coordsize="7150,4320">
            <o:lock v:ext="edit" aspectratio="t"/>
            <v:shape id="_x0000_s1032" type="#_x0000_t75" style="position:absolute;left:2282;top:8884;width:7150;height:4320" o:preferrelative="f">
              <v:fill o:detectmouseclick="t"/>
              <v:path o:extrusionok="t" o:connecttype="none"/>
              <o:lock v:ext="edit" text="t"/>
            </v:shape>
            <v:shape id="_x0000_s1033" type="#_x0000_t75" style="position:absolute;left:4647;top:10218;width:2420;height:1652">
              <v:imagedata r:id="rId16" o:title=""/>
            </v:shape>
            <w10:anchorlock/>
          </v:group>
        </w:pict>
      </w:r>
    </w:p>
    <w:p w:rsidR="00217464" w:rsidRPr="005D5007" w:rsidRDefault="00217464" w:rsidP="00C008B9">
      <w:pPr>
        <w:rPr>
          <w:sz w:val="48"/>
          <w:szCs w:val="48"/>
        </w:rPr>
      </w:pPr>
    </w:p>
    <w:p w:rsidR="00217464" w:rsidRPr="00583E17" w:rsidRDefault="00217464" w:rsidP="00C008B9">
      <w:pPr>
        <w:tabs>
          <w:tab w:val="left" w:pos="3945"/>
        </w:tabs>
        <w:rPr>
          <w:b/>
          <w:sz w:val="24"/>
          <w:u w:val="single"/>
        </w:rPr>
      </w:pPr>
      <w:r>
        <w:rPr>
          <w:b/>
          <w:bCs/>
          <w:sz w:val="28"/>
          <w:szCs w:val="28"/>
        </w:rPr>
        <w:br w:type="page"/>
      </w:r>
    </w:p>
    <w:p w:rsidR="00217464" w:rsidRPr="00AA0320" w:rsidRDefault="00217464" w:rsidP="00C008B9">
      <w:pPr>
        <w:tabs>
          <w:tab w:val="left" w:pos="3945"/>
        </w:tabs>
        <w:ind w:left="360"/>
        <w:rPr>
          <w:b/>
          <w:bCs/>
          <w:sz w:val="32"/>
          <w:szCs w:val="27"/>
        </w:rPr>
      </w:pPr>
      <w:r w:rsidRPr="00AA0320">
        <w:rPr>
          <w:b/>
          <w:bCs/>
          <w:sz w:val="32"/>
          <w:szCs w:val="27"/>
        </w:rPr>
        <w:t>Seznam informačních míst v IPRM</w:t>
      </w:r>
    </w:p>
    <w:p w:rsidR="00217464" w:rsidRDefault="00217464" w:rsidP="00C008B9">
      <w:pPr>
        <w:tabs>
          <w:tab w:val="left" w:pos="3945"/>
        </w:tabs>
        <w:ind w:left="360"/>
        <w:rPr>
          <w:rFonts w:ascii="Times New Roman" w:hAnsi="Times New Roman"/>
          <w:b/>
          <w:bCs/>
          <w:sz w:val="27"/>
          <w:szCs w:val="27"/>
        </w:rPr>
      </w:pPr>
    </w:p>
    <w:p w:rsidR="00217464" w:rsidRPr="00AA0320" w:rsidRDefault="00217464" w:rsidP="00C008B9">
      <w:pPr>
        <w:numPr>
          <w:ilvl w:val="0"/>
          <w:numId w:val="56"/>
        </w:numPr>
        <w:tabs>
          <w:tab w:val="left" w:pos="3945"/>
        </w:tabs>
        <w:spacing w:after="0"/>
        <w:rPr>
          <w:b/>
          <w:bCs/>
          <w:sz w:val="24"/>
        </w:rPr>
      </w:pPr>
      <w:r w:rsidRPr="00AA0320">
        <w:rPr>
          <w:b/>
          <w:bCs/>
          <w:sz w:val="24"/>
        </w:rPr>
        <w:t>Odbor řízení operačních programů</w:t>
      </w:r>
    </w:p>
    <w:p w:rsidR="00217464" w:rsidRPr="00AA0320" w:rsidRDefault="00217464" w:rsidP="00C008B9">
      <w:pPr>
        <w:tabs>
          <w:tab w:val="left" w:pos="3945"/>
        </w:tabs>
        <w:ind w:left="360"/>
        <w:rPr>
          <w:sz w:val="24"/>
        </w:rPr>
      </w:pPr>
      <w:r w:rsidRPr="00AA0320">
        <w:rPr>
          <w:sz w:val="24"/>
        </w:rPr>
        <w:t xml:space="preserve">Ministerstvo pro místní rozvoj, Staroměstské nám. 6, Praha 1 </w:t>
      </w:r>
    </w:p>
    <w:p w:rsidR="00217464" w:rsidRPr="00AA0320" w:rsidRDefault="00217464" w:rsidP="00C008B9">
      <w:pPr>
        <w:spacing w:before="100" w:beforeAutospacing="1" w:after="100" w:afterAutospacing="1"/>
        <w:ind w:left="357"/>
        <w:jc w:val="left"/>
        <w:rPr>
          <w:b/>
          <w:sz w:val="24"/>
        </w:rPr>
      </w:pPr>
      <w:r w:rsidRPr="00AA0320">
        <w:rPr>
          <w:b/>
          <w:sz w:val="24"/>
        </w:rPr>
        <w:t>Ing. Anna Vilímová</w:t>
      </w:r>
    </w:p>
    <w:p w:rsidR="00217464" w:rsidRPr="00AA0320" w:rsidRDefault="00217464" w:rsidP="00C008B9">
      <w:pPr>
        <w:spacing w:before="100" w:beforeAutospacing="1" w:after="100" w:afterAutospacing="1"/>
        <w:ind w:left="357"/>
        <w:jc w:val="left"/>
        <w:rPr>
          <w:sz w:val="24"/>
        </w:rPr>
      </w:pPr>
      <w:r w:rsidRPr="00AA0320">
        <w:rPr>
          <w:sz w:val="24"/>
        </w:rPr>
        <w:t>+420 224 861 489</w:t>
      </w:r>
    </w:p>
    <w:p w:rsidR="00217464" w:rsidRDefault="00217464" w:rsidP="00C008B9">
      <w:pPr>
        <w:spacing w:before="100" w:beforeAutospacing="1" w:after="100" w:afterAutospacing="1"/>
        <w:ind w:left="357"/>
        <w:jc w:val="left"/>
        <w:rPr>
          <w:sz w:val="24"/>
        </w:rPr>
      </w:pPr>
      <w:r w:rsidRPr="00AA0320">
        <w:rPr>
          <w:sz w:val="24"/>
        </w:rPr>
        <w:t xml:space="preserve"> </w:t>
      </w:r>
      <w:hyperlink r:id="rId17" w:history="1">
        <w:r w:rsidRPr="00AA0320">
          <w:rPr>
            <w:rStyle w:val="Hyperlink"/>
            <w:sz w:val="24"/>
          </w:rPr>
          <w:t>Anna.Vilimova@mmr.cz</w:t>
        </w:r>
      </w:hyperlink>
    </w:p>
    <w:p w:rsidR="00217464" w:rsidRDefault="00217464" w:rsidP="00C008B9">
      <w:pPr>
        <w:spacing w:before="100" w:beforeAutospacing="1" w:after="100" w:afterAutospacing="1"/>
        <w:ind w:left="357"/>
        <w:jc w:val="left"/>
        <w:rPr>
          <w:sz w:val="24"/>
        </w:rPr>
      </w:pPr>
    </w:p>
    <w:p w:rsidR="00217464" w:rsidRPr="00AA0320" w:rsidRDefault="00217464" w:rsidP="00C008B9">
      <w:pPr>
        <w:spacing w:before="100" w:beforeAutospacing="1" w:after="100" w:afterAutospacing="1"/>
        <w:ind w:left="426"/>
        <w:jc w:val="left"/>
        <w:rPr>
          <w:sz w:val="24"/>
        </w:rPr>
      </w:pPr>
      <w:r w:rsidRPr="00AA0320">
        <w:rPr>
          <w:b/>
          <w:sz w:val="24"/>
        </w:rPr>
        <w:t>Mgr. Jakub Horáček</w:t>
      </w:r>
    </w:p>
    <w:p w:rsidR="00217464" w:rsidRPr="00AA0320" w:rsidRDefault="00217464" w:rsidP="00C008B9">
      <w:pPr>
        <w:spacing w:before="100" w:beforeAutospacing="1" w:after="100" w:afterAutospacing="1"/>
        <w:ind w:left="357"/>
        <w:jc w:val="left"/>
        <w:rPr>
          <w:sz w:val="24"/>
        </w:rPr>
      </w:pPr>
      <w:r w:rsidRPr="00AA0320">
        <w:rPr>
          <w:sz w:val="24"/>
        </w:rPr>
        <w:t>+420 224 861 575</w:t>
      </w:r>
    </w:p>
    <w:p w:rsidR="00217464" w:rsidRPr="00AA0320" w:rsidRDefault="00217464" w:rsidP="00C008B9">
      <w:pPr>
        <w:spacing w:before="100" w:beforeAutospacing="1" w:after="100" w:afterAutospacing="1"/>
        <w:ind w:left="357"/>
        <w:jc w:val="left"/>
        <w:rPr>
          <w:sz w:val="24"/>
        </w:rPr>
      </w:pPr>
      <w:hyperlink r:id="rId18" w:history="1">
        <w:r w:rsidRPr="00AA0320">
          <w:rPr>
            <w:rStyle w:val="Hyperlink"/>
            <w:sz w:val="24"/>
          </w:rPr>
          <w:t>Jakub.Horacek@mmr.cz</w:t>
        </w:r>
      </w:hyperlink>
      <w:r w:rsidRPr="00AA0320">
        <w:rPr>
          <w:sz w:val="24"/>
        </w:rPr>
        <w:t xml:space="preserve"> </w:t>
      </w:r>
    </w:p>
    <w:p w:rsidR="00217464" w:rsidRPr="00AA0320" w:rsidRDefault="00217464" w:rsidP="00C008B9">
      <w:pPr>
        <w:spacing w:before="100" w:beforeAutospacing="1" w:after="100" w:afterAutospacing="1"/>
        <w:ind w:left="357"/>
        <w:jc w:val="left"/>
        <w:rPr>
          <w:sz w:val="24"/>
        </w:rPr>
      </w:pPr>
    </w:p>
    <w:p w:rsidR="00217464" w:rsidRPr="00AA0320" w:rsidRDefault="00217464" w:rsidP="00C008B9">
      <w:pPr>
        <w:numPr>
          <w:ilvl w:val="0"/>
          <w:numId w:val="56"/>
        </w:numPr>
        <w:tabs>
          <w:tab w:val="left" w:pos="3945"/>
        </w:tabs>
        <w:spacing w:after="0"/>
        <w:rPr>
          <w:b/>
          <w:bCs/>
          <w:sz w:val="24"/>
        </w:rPr>
      </w:pPr>
      <w:r w:rsidRPr="00AA0320">
        <w:rPr>
          <w:b/>
          <w:bCs/>
          <w:sz w:val="24"/>
        </w:rPr>
        <w:t xml:space="preserve">Odbor politiky bydlení </w:t>
      </w:r>
    </w:p>
    <w:p w:rsidR="00217464" w:rsidRPr="00AA0320" w:rsidRDefault="00217464" w:rsidP="00C008B9">
      <w:pPr>
        <w:pStyle w:val="NormalWeb"/>
        <w:ind w:left="360"/>
        <w:rPr>
          <w:rFonts w:ascii="Arial" w:hAnsi="Arial" w:cs="Arial"/>
        </w:rPr>
      </w:pPr>
      <w:r w:rsidRPr="00AA0320">
        <w:rPr>
          <w:rFonts w:ascii="Arial" w:hAnsi="Arial" w:cs="Arial"/>
        </w:rPr>
        <w:t xml:space="preserve">Ministerstvo pro místní rozvoj, Staroměstské nám. 6, Praha 1 </w:t>
      </w:r>
    </w:p>
    <w:p w:rsidR="00217464" w:rsidRPr="00AA0320" w:rsidRDefault="00217464" w:rsidP="00C008B9">
      <w:pPr>
        <w:tabs>
          <w:tab w:val="left" w:pos="3945"/>
        </w:tabs>
        <w:ind w:left="360"/>
        <w:jc w:val="left"/>
        <w:rPr>
          <w:b/>
          <w:sz w:val="24"/>
        </w:rPr>
      </w:pPr>
      <w:r w:rsidRPr="00AA0320">
        <w:rPr>
          <w:b/>
          <w:sz w:val="24"/>
        </w:rPr>
        <w:t xml:space="preserve">Hana Pejpalová </w:t>
      </w:r>
    </w:p>
    <w:p w:rsidR="00217464" w:rsidRPr="00AA0320" w:rsidRDefault="00217464" w:rsidP="00C008B9">
      <w:pPr>
        <w:tabs>
          <w:tab w:val="left" w:pos="3945"/>
        </w:tabs>
        <w:ind w:left="360"/>
        <w:jc w:val="left"/>
        <w:rPr>
          <w:sz w:val="24"/>
        </w:rPr>
      </w:pPr>
      <w:r w:rsidRPr="00AA0320">
        <w:rPr>
          <w:sz w:val="24"/>
        </w:rPr>
        <w:t xml:space="preserve"> +420 224 861 235                                                                                                       </w:t>
      </w:r>
    </w:p>
    <w:p w:rsidR="00217464" w:rsidRPr="00AA0320" w:rsidRDefault="00217464" w:rsidP="00C008B9">
      <w:pPr>
        <w:tabs>
          <w:tab w:val="left" w:pos="3945"/>
        </w:tabs>
        <w:ind w:left="360"/>
        <w:jc w:val="left"/>
        <w:rPr>
          <w:sz w:val="24"/>
        </w:rPr>
      </w:pPr>
      <w:hyperlink r:id="rId19" w:history="1">
        <w:r w:rsidRPr="00AA0320">
          <w:rPr>
            <w:color w:val="0000FF"/>
            <w:sz w:val="24"/>
            <w:u w:val="single"/>
          </w:rPr>
          <w:t>Hana.Pejpalova@mmr.cz</w:t>
        </w:r>
      </w:hyperlink>
      <w:r w:rsidRPr="00AA0320">
        <w:rPr>
          <w:sz w:val="24"/>
        </w:rPr>
        <w:t xml:space="preserve"> </w:t>
      </w:r>
    </w:p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Pr="00EB0E6F" w:rsidRDefault="00217464" w:rsidP="00C008B9">
      <w:pPr>
        <w:tabs>
          <w:tab w:val="left" w:pos="2127"/>
        </w:tabs>
        <w:jc w:val="center"/>
        <w:outlineLvl w:val="0"/>
        <w:rPr>
          <w:rFonts w:cs="Arial"/>
          <w:b/>
          <w:bCs/>
          <w:sz w:val="56"/>
          <w:szCs w:val="56"/>
        </w:rPr>
      </w:pPr>
      <w:r w:rsidRPr="00EB0E6F">
        <w:rPr>
          <w:rFonts w:cs="Arial"/>
          <w:b/>
          <w:bCs/>
          <w:sz w:val="56"/>
          <w:szCs w:val="56"/>
        </w:rPr>
        <w:t xml:space="preserve">Příloha č. </w:t>
      </w:r>
      <w:r>
        <w:rPr>
          <w:rFonts w:cs="Arial"/>
          <w:b/>
          <w:bCs/>
          <w:sz w:val="56"/>
          <w:szCs w:val="56"/>
        </w:rPr>
        <w:t>6</w:t>
      </w:r>
    </w:p>
    <w:p w:rsidR="00217464" w:rsidRPr="00EB0E6F" w:rsidRDefault="00217464" w:rsidP="00C008B9">
      <w:pPr>
        <w:tabs>
          <w:tab w:val="left" w:pos="2127"/>
        </w:tabs>
        <w:jc w:val="center"/>
        <w:outlineLvl w:val="0"/>
        <w:rPr>
          <w:rFonts w:cs="Arial"/>
          <w:b/>
          <w:bCs/>
          <w:sz w:val="52"/>
          <w:szCs w:val="52"/>
        </w:rPr>
      </w:pPr>
    </w:p>
    <w:p w:rsidR="00217464" w:rsidRPr="00EB0E6F" w:rsidRDefault="00217464" w:rsidP="00C008B9">
      <w:pPr>
        <w:tabs>
          <w:tab w:val="left" w:pos="2127"/>
        </w:tabs>
        <w:jc w:val="center"/>
        <w:outlineLvl w:val="0"/>
        <w:rPr>
          <w:rFonts w:cs="Arial"/>
          <w:b/>
          <w:bCs/>
          <w:sz w:val="52"/>
          <w:szCs w:val="52"/>
        </w:rPr>
      </w:pPr>
    </w:p>
    <w:p w:rsidR="00217464" w:rsidRPr="00EB0E6F" w:rsidRDefault="00217464" w:rsidP="00C008B9">
      <w:pPr>
        <w:jc w:val="center"/>
        <w:rPr>
          <w:rFonts w:cs="Arial"/>
          <w:sz w:val="48"/>
          <w:szCs w:val="48"/>
          <w:u w:val="single"/>
        </w:rPr>
      </w:pPr>
      <w:r>
        <w:rPr>
          <w:rFonts w:cs="Arial"/>
          <w:b/>
          <w:bCs/>
          <w:sz w:val="56"/>
          <w:szCs w:val="56"/>
          <w:u w:val="single"/>
        </w:rPr>
        <w:t>Žádost k IPRM</w:t>
      </w:r>
    </w:p>
    <w:p w:rsidR="00217464" w:rsidRDefault="00217464" w:rsidP="00C008B9">
      <w:pPr>
        <w:rPr>
          <w:sz w:val="48"/>
          <w:szCs w:val="48"/>
        </w:rPr>
      </w:pPr>
      <w:r>
        <w:rPr>
          <w:noProof/>
        </w:rPr>
      </w:r>
      <w:r w:rsidRPr="00CE63F1">
        <w:rPr>
          <w:sz w:val="24"/>
        </w:rPr>
        <w:pict>
          <v:group id="_x0000_s1036" editas="canvas" style="width:451pt;height:270pt;mso-position-horizontal-relative:char;mso-position-vertical-relative:line" coordorigin="2282,8884" coordsize="7150,4320">
            <o:lock v:ext="edit" aspectratio="t"/>
            <v:shape id="_x0000_s1037" type="#_x0000_t75" style="position:absolute;left:2282;top:8884;width:7150;height:4320" o:preferrelative="f">
              <v:fill o:detectmouseclick="t"/>
              <v:path o:extrusionok="t" o:connecttype="none"/>
              <o:lock v:ext="edit" text="t"/>
            </v:shape>
            <v:shape id="_x0000_s1038" type="#_x0000_t75" style="position:absolute;left:4647;top:10218;width:2420;height:1652">
              <v:imagedata r:id="rId16" o:title=""/>
            </v:shape>
            <w10:anchorlock/>
          </v:group>
        </w:pict>
      </w:r>
    </w:p>
    <w:p w:rsidR="00217464" w:rsidRPr="005D5007" w:rsidRDefault="00217464" w:rsidP="00C008B9">
      <w:pPr>
        <w:rPr>
          <w:sz w:val="48"/>
          <w:szCs w:val="48"/>
        </w:rPr>
      </w:pPr>
    </w:p>
    <w:p w:rsidR="00217464" w:rsidRPr="00C844DF" w:rsidRDefault="00217464" w:rsidP="00C008B9">
      <w:pPr>
        <w:tabs>
          <w:tab w:val="left" w:pos="3945"/>
        </w:tabs>
        <w:rPr>
          <w:b/>
          <w:smallCaps/>
          <w:sz w:val="72"/>
        </w:rPr>
      </w:pPr>
      <w:r>
        <w:rPr>
          <w:b/>
          <w:bCs/>
          <w:sz w:val="28"/>
          <w:szCs w:val="28"/>
        </w:rPr>
        <w:br w:type="page"/>
      </w:r>
    </w:p>
    <w:p w:rsidR="00217464" w:rsidRPr="00C62C52" w:rsidRDefault="00217464" w:rsidP="00C008B9">
      <w:pPr>
        <w:rPr>
          <w:b/>
          <w:sz w:val="22"/>
          <w:szCs w:val="22"/>
          <w:u w:val="single"/>
        </w:rPr>
      </w:pPr>
      <w:r w:rsidRPr="00C62C52">
        <w:rPr>
          <w:b/>
          <w:sz w:val="22"/>
          <w:szCs w:val="22"/>
          <w:u w:val="single"/>
        </w:rPr>
        <w:t>OBSAH</w:t>
      </w:r>
    </w:p>
    <w:p w:rsidR="00217464" w:rsidRPr="00C62C52" w:rsidRDefault="00217464" w:rsidP="00C008B9"/>
    <w:p w:rsidR="00217464" w:rsidRDefault="00217464" w:rsidP="00C008B9">
      <w:pPr>
        <w:pStyle w:val="TOC1"/>
        <w:rPr>
          <w:b/>
          <w:sz w:val="24"/>
        </w:rPr>
      </w:pPr>
      <w:r w:rsidRPr="00032F02">
        <w:fldChar w:fldCharType="begin"/>
      </w:r>
      <w:r w:rsidRPr="00032F02">
        <w:instrText xml:space="preserve"> TOC \o "1-3" \h \z \t "Application1;1;Application2;2;Application3 Char;3;TOC Heading;4" </w:instrText>
      </w:r>
      <w:r w:rsidRPr="00032F02">
        <w:fldChar w:fldCharType="separate"/>
      </w:r>
      <w:hyperlink w:anchor="_Toc205789891" w:history="1">
        <w:r w:rsidRPr="00330B42">
          <w:rPr>
            <w:rStyle w:val="Hyperlink"/>
            <w:lang w:val="pt-BR"/>
          </w:rPr>
          <w:t>1.</w:t>
        </w:r>
        <w:r>
          <w:rPr>
            <w:b/>
            <w:sz w:val="24"/>
          </w:rPr>
          <w:tab/>
        </w:r>
        <w:r w:rsidRPr="00330B42">
          <w:rPr>
            <w:rStyle w:val="Hyperlink"/>
            <w:lang w:val="pt-BR"/>
          </w:rPr>
          <w:t>Informace o Integrovaném plánu rozvoje města</w:t>
        </w:r>
        <w:r>
          <w:rPr>
            <w:rStyle w:val="Hyperlink"/>
            <w:lang w:val="pt-BR"/>
          </w:rPr>
          <w:t xml:space="preserve">.....................................................................3  </w:t>
        </w:r>
      </w:hyperlink>
    </w:p>
    <w:p w:rsidR="00217464" w:rsidRDefault="00217464" w:rsidP="00C008B9">
      <w:pPr>
        <w:pStyle w:val="TOC2"/>
        <w:rPr>
          <w:rFonts w:ascii="Times New Roman" w:hAnsi="Times New Roman" w:cs="Times New Roman"/>
          <w:sz w:val="24"/>
          <w:szCs w:val="24"/>
        </w:rPr>
      </w:pPr>
      <w:hyperlink w:anchor="_Toc205789892" w:history="1">
        <w:r w:rsidRPr="00330B42">
          <w:rPr>
            <w:rStyle w:val="Hyperlink"/>
            <w:rFonts w:cs="Arial"/>
            <w:lang w:val="pt-BR"/>
          </w:rPr>
          <w:t>1.1.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330B42">
          <w:rPr>
            <w:rStyle w:val="Hyperlink"/>
            <w:rFonts w:cs="Arial"/>
            <w:lang w:val="pt-BR"/>
          </w:rPr>
          <w:t>Číslo Integrovaného plánu rozvoje města</w:t>
        </w:r>
        <w:r>
          <w:rPr>
            <w:webHidden/>
          </w:rPr>
          <w:t>………………………………………………………..3</w:t>
        </w:r>
      </w:hyperlink>
    </w:p>
    <w:p w:rsidR="00217464" w:rsidRDefault="00217464" w:rsidP="00C008B9">
      <w:pPr>
        <w:pStyle w:val="TOC2"/>
        <w:rPr>
          <w:rFonts w:ascii="Times New Roman" w:hAnsi="Times New Roman" w:cs="Times New Roman"/>
          <w:sz w:val="24"/>
          <w:szCs w:val="24"/>
        </w:rPr>
      </w:pPr>
      <w:hyperlink w:anchor="_Toc205789893" w:history="1">
        <w:r w:rsidRPr="00330B42">
          <w:rPr>
            <w:rStyle w:val="Hyperlink"/>
            <w:rFonts w:cs="Arial"/>
          </w:rPr>
          <w:t>1.2.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330B42">
          <w:rPr>
            <w:rStyle w:val="Hyperlink"/>
            <w:rFonts w:cs="Arial"/>
          </w:rPr>
          <w:t>Název Integrovaného plánu rozvoje města</w:t>
        </w:r>
      </w:hyperlink>
      <w:r>
        <w:t>…………………….…………………….…………..3</w:t>
      </w:r>
    </w:p>
    <w:p w:rsidR="00217464" w:rsidRDefault="00217464" w:rsidP="00C008B9">
      <w:pPr>
        <w:pStyle w:val="TOC2"/>
        <w:rPr>
          <w:rFonts w:ascii="Times New Roman" w:hAnsi="Times New Roman" w:cs="Times New Roman"/>
          <w:sz w:val="24"/>
          <w:szCs w:val="24"/>
        </w:rPr>
      </w:pPr>
      <w:hyperlink w:anchor="_Toc205789894" w:history="1">
        <w:r w:rsidRPr="00330B42">
          <w:rPr>
            <w:rStyle w:val="Hyperlink"/>
            <w:rFonts w:cs="Arial"/>
          </w:rPr>
          <w:t>1.3.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330B42">
          <w:rPr>
            <w:rStyle w:val="Hyperlink"/>
            <w:rFonts w:cs="Arial"/>
          </w:rPr>
          <w:t>Název a číslo hlavního operačního programu</w:t>
        </w:r>
        <w:r>
          <w:rPr>
            <w:webHidden/>
          </w:rPr>
          <w:tab/>
        </w:r>
      </w:hyperlink>
      <w:r>
        <w:t>……………………………………………….…..3</w:t>
      </w:r>
    </w:p>
    <w:p w:rsidR="00217464" w:rsidRDefault="00217464" w:rsidP="00C008B9">
      <w:pPr>
        <w:pStyle w:val="TOC1"/>
        <w:rPr>
          <w:b/>
          <w:sz w:val="24"/>
        </w:rPr>
      </w:pPr>
      <w:hyperlink w:anchor="_Toc205789897" w:history="1">
        <w:r w:rsidRPr="00330B42">
          <w:rPr>
            <w:rStyle w:val="Hyperlink"/>
          </w:rPr>
          <w:t>2.</w:t>
        </w:r>
        <w:r>
          <w:rPr>
            <w:b/>
            <w:sz w:val="24"/>
          </w:rPr>
          <w:tab/>
        </w:r>
        <w:r w:rsidRPr="00330B42">
          <w:rPr>
            <w:rStyle w:val="Hyperlink"/>
          </w:rPr>
          <w:t>Informace o předkladateli</w:t>
        </w:r>
        <w:r>
          <w:rPr>
            <w:webHidden/>
          </w:rPr>
          <w:t>……………………………………………………………………………...4</w:t>
        </w:r>
      </w:hyperlink>
    </w:p>
    <w:p w:rsidR="00217464" w:rsidRDefault="00217464" w:rsidP="00C008B9">
      <w:pPr>
        <w:pStyle w:val="TOC1"/>
        <w:rPr>
          <w:b/>
          <w:sz w:val="24"/>
        </w:rPr>
      </w:pPr>
      <w:hyperlink w:anchor="_Toc205789898" w:history="1">
        <w:r w:rsidRPr="00330B42">
          <w:rPr>
            <w:rStyle w:val="Hyperlink"/>
            <w:lang w:val="pt-BR"/>
          </w:rPr>
          <w:t>3.</w:t>
        </w:r>
        <w:r>
          <w:rPr>
            <w:b/>
            <w:sz w:val="24"/>
          </w:rPr>
          <w:tab/>
        </w:r>
        <w:r w:rsidRPr="00330B42">
          <w:rPr>
            <w:rStyle w:val="Hyperlink"/>
            <w:lang w:val="pt-BR"/>
          </w:rPr>
          <w:t>Popis Integrovaného plánu rozvoje města</w:t>
        </w:r>
        <w:r>
          <w:rPr>
            <w:webHidden/>
          </w:rPr>
          <w:tab/>
          <w:t>.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_Toc205789898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webHidden/>
          </w:rPr>
          <w:fldChar w:fldCharType="end"/>
        </w:r>
      </w:hyperlink>
    </w:p>
    <w:p w:rsidR="00217464" w:rsidRDefault="00217464" w:rsidP="00C008B9">
      <w:pPr>
        <w:pStyle w:val="TOC2"/>
        <w:rPr>
          <w:rFonts w:ascii="Times New Roman" w:hAnsi="Times New Roman" w:cs="Times New Roman"/>
          <w:sz w:val="24"/>
          <w:szCs w:val="24"/>
        </w:rPr>
      </w:pPr>
      <w:hyperlink w:anchor="_Toc205789899" w:history="1">
        <w:r w:rsidRPr="00330B42">
          <w:rPr>
            <w:rStyle w:val="Hyperlink"/>
            <w:rFonts w:cs="Arial"/>
          </w:rPr>
          <w:t>3.1.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330B42">
          <w:rPr>
            <w:rStyle w:val="Hyperlink"/>
            <w:rFonts w:cs="Arial"/>
          </w:rPr>
          <w:t>Datum schválení IPRM zastupitelstvem města</w:t>
        </w:r>
        <w:r>
          <w:rPr>
            <w:webHidden/>
          </w:rPr>
          <w:tab/>
          <w:t>.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_Toc205789899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17464" w:rsidRDefault="00217464" w:rsidP="00C008B9">
      <w:pPr>
        <w:pStyle w:val="TOC2"/>
        <w:rPr>
          <w:rFonts w:ascii="Times New Roman" w:hAnsi="Times New Roman" w:cs="Times New Roman"/>
          <w:sz w:val="24"/>
          <w:szCs w:val="24"/>
        </w:rPr>
      </w:pPr>
      <w:hyperlink w:anchor="_Toc205789900" w:history="1">
        <w:r w:rsidRPr="00330B42">
          <w:rPr>
            <w:rStyle w:val="Hyperlink"/>
            <w:rFonts w:cs="Arial"/>
          </w:rPr>
          <w:t>3.2.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330B42">
          <w:rPr>
            <w:rStyle w:val="Hyperlink"/>
            <w:rFonts w:cs="Arial"/>
          </w:rPr>
          <w:t>Hlavní cíl Integrovaného plánu rozvoje města</w:t>
        </w:r>
        <w:r>
          <w:rPr>
            <w:webHidden/>
          </w:rPr>
          <w:tab/>
          <w:t>.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_Toc205789900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17464" w:rsidRDefault="00217464" w:rsidP="00C008B9">
      <w:pPr>
        <w:pStyle w:val="TOC2"/>
        <w:rPr>
          <w:rFonts w:ascii="Times New Roman" w:hAnsi="Times New Roman" w:cs="Times New Roman"/>
          <w:sz w:val="24"/>
          <w:szCs w:val="24"/>
        </w:rPr>
      </w:pPr>
      <w:hyperlink w:anchor="_Toc205789901" w:history="1">
        <w:r w:rsidRPr="00330B42">
          <w:rPr>
            <w:rStyle w:val="Hyperlink"/>
            <w:rFonts w:cs="Arial"/>
            <w:lang w:val="pt-BR"/>
          </w:rPr>
          <w:t>3.3.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330B42">
          <w:rPr>
            <w:rStyle w:val="Hyperlink"/>
            <w:rFonts w:cs="Arial"/>
          </w:rPr>
          <w:t>Stručný popis Integrovaného plánu rozvoje města</w:t>
        </w:r>
        <w:r>
          <w:rPr>
            <w:webHidden/>
          </w:rPr>
          <w:tab/>
          <w:t>.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_Toc205789901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17464" w:rsidRDefault="00217464" w:rsidP="00C008B9">
      <w:pPr>
        <w:pStyle w:val="TOC2"/>
        <w:rPr>
          <w:rFonts w:ascii="Times New Roman" w:hAnsi="Times New Roman" w:cs="Times New Roman"/>
          <w:sz w:val="24"/>
          <w:szCs w:val="24"/>
        </w:rPr>
      </w:pPr>
      <w:hyperlink w:anchor="_Toc205789902" w:history="1">
        <w:r w:rsidRPr="00330B42">
          <w:rPr>
            <w:rStyle w:val="Hyperlink"/>
            <w:rFonts w:cs="Arial"/>
            <w:lang w:val="pt-BR"/>
          </w:rPr>
          <w:t>3.4.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330B42">
          <w:rPr>
            <w:rStyle w:val="Hyperlink"/>
            <w:rFonts w:cs="Arial"/>
          </w:rPr>
          <w:t>Zdůvodnění Integrovaného plánu rozvoje města</w:t>
        </w:r>
        <w:r>
          <w:rPr>
            <w:webHidden/>
          </w:rPr>
          <w:tab/>
          <w:t>..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_Toc205789902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17464" w:rsidRDefault="00217464" w:rsidP="00C008B9">
      <w:pPr>
        <w:pStyle w:val="TOC2"/>
        <w:rPr>
          <w:rFonts w:ascii="Times New Roman" w:hAnsi="Times New Roman" w:cs="Times New Roman"/>
          <w:sz w:val="24"/>
          <w:szCs w:val="24"/>
        </w:rPr>
      </w:pPr>
      <w:hyperlink w:anchor="_Toc205789903" w:history="1">
        <w:r w:rsidRPr="00330B42">
          <w:rPr>
            <w:rStyle w:val="Hyperlink"/>
            <w:rFonts w:cs="Arial"/>
          </w:rPr>
          <w:t>3.5.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330B42">
          <w:rPr>
            <w:rStyle w:val="Hyperlink"/>
            <w:rFonts w:cs="Arial"/>
          </w:rPr>
          <w:t>Charakteristika vybrané zóny IPRM</w:t>
        </w:r>
        <w:r>
          <w:rPr>
            <w:webHidden/>
          </w:rPr>
          <w:tab/>
          <w:t>..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_Toc205789903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17464" w:rsidRDefault="00217464" w:rsidP="00C008B9">
      <w:pPr>
        <w:pStyle w:val="TOC2"/>
        <w:rPr>
          <w:rFonts w:ascii="Times New Roman" w:hAnsi="Times New Roman" w:cs="Times New Roman"/>
          <w:sz w:val="24"/>
          <w:szCs w:val="24"/>
        </w:rPr>
      </w:pPr>
      <w:hyperlink w:anchor="_Toc205789905" w:history="1">
        <w:r>
          <w:rPr>
            <w:rStyle w:val="Hyperlink"/>
            <w:rFonts w:cs="Arial"/>
          </w:rPr>
          <w:t>3.6</w:t>
        </w:r>
        <w:r w:rsidRPr="00330B42">
          <w:rPr>
            <w:rStyle w:val="Hyperlink"/>
            <w:rFonts w:cs="Arial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330B42">
          <w:rPr>
            <w:rStyle w:val="Hyperlink"/>
            <w:rFonts w:cs="Arial"/>
          </w:rPr>
          <w:t>Specifické cíle Integrovaného plánu rozvoje města</w:t>
        </w:r>
        <w:r>
          <w:rPr>
            <w:webHidden/>
          </w:rPr>
          <w:t>……….</w:t>
        </w:r>
      </w:hyperlink>
      <w:r>
        <w:t>.............................................6</w:t>
      </w:r>
    </w:p>
    <w:p w:rsidR="00217464" w:rsidRDefault="00217464" w:rsidP="00C008B9">
      <w:pPr>
        <w:pStyle w:val="TOC2"/>
        <w:rPr>
          <w:rFonts w:ascii="Times New Roman" w:hAnsi="Times New Roman" w:cs="Times New Roman"/>
          <w:sz w:val="24"/>
          <w:szCs w:val="24"/>
        </w:rPr>
      </w:pPr>
      <w:hyperlink w:anchor="_Toc205789908" w:history="1">
        <w:r>
          <w:rPr>
            <w:rStyle w:val="Hyperlink"/>
            <w:rFonts w:cs="Arial"/>
          </w:rPr>
          <w:t>3.7</w:t>
        </w:r>
        <w:r w:rsidRPr="00330B42">
          <w:rPr>
            <w:rStyle w:val="Hyperlink"/>
            <w:rFonts w:cs="Arial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330B42">
          <w:rPr>
            <w:rStyle w:val="Hyperlink"/>
            <w:rFonts w:cs="Arial"/>
          </w:rPr>
          <w:t>Plánované aktivity Integrovaného plánu rozvoje města</w:t>
        </w:r>
        <w:r>
          <w:rPr>
            <w:rStyle w:val="Hyperlink"/>
            <w:rFonts w:cs="Arial"/>
          </w:rPr>
          <w:t>.</w:t>
        </w:r>
        <w:r>
          <w:rPr>
            <w:webHidden/>
          </w:rPr>
          <w:tab/>
          <w:t>6</w:t>
        </w:r>
      </w:hyperlink>
    </w:p>
    <w:p w:rsidR="00217464" w:rsidRDefault="00217464" w:rsidP="00C008B9">
      <w:pPr>
        <w:pStyle w:val="TOC2"/>
        <w:rPr>
          <w:rFonts w:ascii="Times New Roman" w:hAnsi="Times New Roman" w:cs="Times New Roman"/>
          <w:sz w:val="24"/>
          <w:szCs w:val="24"/>
        </w:rPr>
      </w:pPr>
      <w:hyperlink w:anchor="_Toc205789909" w:history="1">
        <w:r>
          <w:rPr>
            <w:rStyle w:val="Hyperlink"/>
            <w:rFonts w:cs="Arial"/>
          </w:rPr>
          <w:t>3.8</w:t>
        </w:r>
        <w:r w:rsidRPr="00330B42">
          <w:rPr>
            <w:rStyle w:val="Hyperlink"/>
            <w:rFonts w:cs="Arial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330B42">
          <w:rPr>
            <w:rStyle w:val="Hyperlink"/>
            <w:rFonts w:cs="Arial"/>
          </w:rPr>
          <w:t>Plánované funkční složky  ve vybrané zóně města</w:t>
        </w:r>
        <w:r>
          <w:rPr>
            <w:rStyle w:val="Hyperlink"/>
            <w:rFonts w:cs="Arial"/>
          </w:rPr>
          <w:t>.</w:t>
        </w:r>
        <w:r>
          <w:rPr>
            <w:webHidden/>
          </w:rPr>
          <w:tab/>
          <w:t>7</w:t>
        </w:r>
      </w:hyperlink>
    </w:p>
    <w:p w:rsidR="00217464" w:rsidRDefault="00217464" w:rsidP="00C008B9">
      <w:pPr>
        <w:pStyle w:val="TOC2"/>
        <w:rPr>
          <w:rFonts w:ascii="Times New Roman" w:hAnsi="Times New Roman" w:cs="Times New Roman"/>
          <w:sz w:val="24"/>
          <w:szCs w:val="24"/>
        </w:rPr>
      </w:pPr>
      <w:hyperlink w:anchor="_Toc205789911" w:history="1">
        <w:r>
          <w:rPr>
            <w:rStyle w:val="Hyperlink"/>
            <w:rFonts w:cs="Arial"/>
          </w:rPr>
          <w:t>3.9</w:t>
        </w:r>
        <w:r w:rsidRPr="00330B42">
          <w:rPr>
            <w:rStyle w:val="Hyperlink"/>
            <w:rFonts w:cs="Arial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330B42">
          <w:rPr>
            <w:rStyle w:val="Hyperlink"/>
            <w:rFonts w:cs="Arial"/>
          </w:rPr>
          <w:t>Vazba IPRM na související operační programy</w:t>
        </w:r>
        <w:r>
          <w:rPr>
            <w:rStyle w:val="Hyperlink"/>
            <w:rFonts w:cs="Arial"/>
          </w:rPr>
          <w:t>.</w:t>
        </w:r>
        <w:r>
          <w:rPr>
            <w:webHidden/>
          </w:rPr>
          <w:tab/>
          <w:t>8</w:t>
        </w:r>
      </w:hyperlink>
    </w:p>
    <w:p w:rsidR="00217464" w:rsidRDefault="00217464" w:rsidP="00C008B9">
      <w:pPr>
        <w:pStyle w:val="TOC1"/>
        <w:rPr>
          <w:b/>
          <w:sz w:val="24"/>
        </w:rPr>
      </w:pPr>
      <w:hyperlink w:anchor="_Toc205789912" w:history="1">
        <w:r w:rsidRPr="00330B42">
          <w:rPr>
            <w:rStyle w:val="Hyperlink"/>
          </w:rPr>
          <w:t>4.</w:t>
        </w:r>
        <w:r>
          <w:rPr>
            <w:b/>
            <w:sz w:val="24"/>
          </w:rPr>
          <w:tab/>
        </w:r>
        <w:r>
          <w:rPr>
            <w:rStyle w:val="Hyperlink"/>
            <w:lang w:val="pt-BR"/>
          </w:rPr>
          <w:t>Prohlášení</w:t>
        </w:r>
        <w:r>
          <w:rPr>
            <w:webHidden/>
          </w:rPr>
          <w:tab/>
          <w:t>.9</w:t>
        </w:r>
      </w:hyperlink>
    </w:p>
    <w:p w:rsidR="00217464" w:rsidRDefault="00217464" w:rsidP="00C008B9">
      <w:pPr>
        <w:pStyle w:val="TOC1"/>
        <w:rPr>
          <w:b/>
          <w:sz w:val="24"/>
        </w:rPr>
      </w:pPr>
      <w:hyperlink w:anchor="_Toc205789916" w:history="1">
        <w:r w:rsidRPr="00330B42">
          <w:rPr>
            <w:rStyle w:val="Hyperlink"/>
            <w:lang w:val="pt-BR"/>
          </w:rPr>
          <w:t>6.</w:t>
        </w:r>
        <w:r>
          <w:rPr>
            <w:b/>
            <w:sz w:val="24"/>
          </w:rPr>
          <w:tab/>
        </w:r>
        <w:r w:rsidRPr="00330B42">
          <w:rPr>
            <w:rStyle w:val="Hyperlink"/>
            <w:lang w:val="pt-BR"/>
          </w:rPr>
          <w:t>Přílohy</w:t>
        </w:r>
        <w:r>
          <w:rPr>
            <w:rStyle w:val="Hyperlink"/>
            <w:lang w:val="pt-BR"/>
          </w:rPr>
          <w:t>.</w:t>
        </w:r>
        <w:r>
          <w:rPr>
            <w:webHidden/>
          </w:rPr>
          <w:tab/>
          <w:t>9</w:t>
        </w:r>
      </w:hyperlink>
    </w:p>
    <w:p w:rsidR="00217464" w:rsidRPr="00E97293" w:rsidRDefault="00217464" w:rsidP="00C008B9">
      <w:r w:rsidRPr="00032F02">
        <w:fldChar w:fldCharType="end"/>
      </w:r>
    </w:p>
    <w:p w:rsidR="00217464" w:rsidRPr="009D6E96" w:rsidRDefault="00217464" w:rsidP="00C008B9">
      <w:r w:rsidRPr="007B11E5">
        <w:br w:type="page"/>
      </w:r>
      <w:bookmarkStart w:id="92" w:name="_Toc184200392"/>
      <w:r w:rsidRPr="009D6E96">
        <w:t>Předkladatel vyplň</w:t>
      </w:r>
      <w:r>
        <w:t>uje pouze žlutě podbarvená pole</w:t>
      </w:r>
      <w:r w:rsidRPr="009D6E96">
        <w:t>!</w:t>
      </w:r>
      <w:bookmarkEnd w:id="92"/>
    </w:p>
    <w:p w:rsidR="00217464" w:rsidRPr="00F503B3" w:rsidRDefault="00217464" w:rsidP="00C008B9">
      <w:pPr>
        <w:pStyle w:val="Application1"/>
        <w:shd w:val="clear" w:color="auto" w:fill="E0E0E0"/>
        <w:ind w:left="0"/>
        <w:rPr>
          <w:rFonts w:ascii="Arial" w:hAnsi="Arial"/>
          <w:caps w:val="0"/>
          <w:lang w:val="pt-BR"/>
        </w:rPr>
      </w:pPr>
      <w:bookmarkStart w:id="93" w:name="_Toc205789891"/>
      <w:r w:rsidRPr="00F503B3">
        <w:rPr>
          <w:rFonts w:ascii="Arial" w:hAnsi="Arial"/>
          <w:caps w:val="0"/>
          <w:lang w:val="pt-BR"/>
        </w:rPr>
        <w:t>I</w:t>
      </w:r>
      <w:r>
        <w:rPr>
          <w:rFonts w:ascii="Arial" w:hAnsi="Arial"/>
          <w:caps w:val="0"/>
          <w:lang w:val="pt-BR"/>
        </w:rPr>
        <w:t>nformace o I</w:t>
      </w:r>
      <w:r w:rsidRPr="00F503B3">
        <w:rPr>
          <w:rFonts w:ascii="Arial" w:hAnsi="Arial"/>
          <w:caps w:val="0"/>
          <w:lang w:val="pt-BR"/>
        </w:rPr>
        <w:t>ntegrovaném plánu rozvoje města</w:t>
      </w:r>
      <w:bookmarkEnd w:id="93"/>
    </w:p>
    <w:p w:rsidR="00217464" w:rsidRPr="000B069E" w:rsidRDefault="00217464" w:rsidP="00C008B9">
      <w:pPr>
        <w:pStyle w:val="Application2"/>
        <w:tabs>
          <w:tab w:val="clear" w:pos="1440"/>
          <w:tab w:val="num" w:pos="652"/>
        </w:tabs>
        <w:ind w:left="1532" w:hanging="1390"/>
        <w:rPr>
          <w:lang w:val="pt-BR"/>
        </w:rPr>
      </w:pPr>
      <w:bookmarkStart w:id="94" w:name="_Toc205789892"/>
      <w:r w:rsidRPr="000B069E">
        <w:rPr>
          <w:lang w:val="pt-BR"/>
        </w:rPr>
        <w:t>Číslo Integrovaného plánu rozvoje města</w:t>
      </w:r>
      <w:r w:rsidRPr="000B069E">
        <w:rPr>
          <w:rStyle w:val="FootnoteReference"/>
          <w:rFonts w:cs="Arial"/>
          <w:b w:val="0"/>
          <w:bCs w:val="0"/>
          <w:lang w:val="cs-CZ"/>
        </w:rPr>
        <w:footnoteReference w:id="1"/>
      </w:r>
      <w:bookmarkEnd w:id="94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</w:tblGrid>
      <w:tr w:rsidR="00217464" w:rsidRPr="00AC0AC5" w:rsidTr="00DF4B48">
        <w:tc>
          <w:tcPr>
            <w:tcW w:w="1701" w:type="dxa"/>
          </w:tcPr>
          <w:p w:rsidR="00217464" w:rsidRPr="008E0096" w:rsidRDefault="00217464" w:rsidP="00DF4B48">
            <w:pPr>
              <w:pStyle w:val="Normln1Char"/>
              <w:tabs>
                <w:tab w:val="right" w:pos="3231"/>
              </w:tabs>
              <w:spacing w:before="120" w:after="120"/>
              <w:jc w:val="both"/>
              <w:rPr>
                <w:rFonts w:ascii="Arial" w:hAnsi="Arial" w:cs="Arial"/>
                <w:spacing w:val="-2"/>
                <w:sz w:val="22"/>
                <w:szCs w:val="22"/>
                <w:lang w:val="cs-CZ"/>
              </w:rPr>
            </w:pPr>
          </w:p>
        </w:tc>
      </w:tr>
    </w:tbl>
    <w:p w:rsidR="00217464" w:rsidRPr="00AC0AC5" w:rsidRDefault="00217464" w:rsidP="00C008B9">
      <w:pPr>
        <w:rPr>
          <w:lang w:val="pt-BR"/>
        </w:rPr>
      </w:pPr>
    </w:p>
    <w:p w:rsidR="00217464" w:rsidRPr="00F82BC8" w:rsidRDefault="00217464" w:rsidP="00C008B9">
      <w:pPr>
        <w:pStyle w:val="Application2"/>
        <w:tabs>
          <w:tab w:val="clear" w:pos="1440"/>
          <w:tab w:val="num" w:pos="0"/>
          <w:tab w:val="num" w:pos="652"/>
        </w:tabs>
        <w:ind w:left="1532" w:hanging="1390"/>
        <w:rPr>
          <w:lang w:val="cs-CZ"/>
        </w:rPr>
      </w:pPr>
      <w:bookmarkStart w:id="95" w:name="_Toc205789893"/>
      <w:r w:rsidRPr="00F82BC8">
        <w:rPr>
          <w:lang w:val="cs-CZ"/>
        </w:rPr>
        <w:t>Název Integrovaného plánu rozvoje města</w:t>
      </w:r>
      <w:bookmarkEnd w:id="95"/>
    </w:p>
    <w:p w:rsidR="00217464" w:rsidRPr="00C62C52" w:rsidRDefault="00217464" w:rsidP="00C008B9">
      <w:r w:rsidRPr="00C62C52">
        <w:t xml:space="preserve">  Uveďte název Integrovaného plánu rozvoje města v českém jazyce.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217464" w:rsidRPr="00C62C52" w:rsidTr="00DF4B48">
        <w:trPr>
          <w:trHeight w:val="519"/>
        </w:trPr>
        <w:tc>
          <w:tcPr>
            <w:tcW w:w="8930" w:type="dxa"/>
            <w:shd w:val="clear" w:color="auto" w:fill="FFFF99"/>
          </w:tcPr>
          <w:p w:rsidR="00217464" w:rsidRPr="008E0096" w:rsidRDefault="00217464" w:rsidP="00DF4B48">
            <w:pPr>
              <w:pStyle w:val="Normln1CharCharCharCharCharCharChar"/>
              <w:tabs>
                <w:tab w:val="right" w:pos="3231"/>
              </w:tabs>
              <w:spacing w:after="120"/>
              <w:rPr>
                <w:spacing w:val="-2"/>
                <w:sz w:val="18"/>
                <w:szCs w:val="18"/>
                <w:lang w:val="cs-CZ"/>
              </w:rPr>
            </w:pPr>
          </w:p>
        </w:tc>
      </w:tr>
    </w:tbl>
    <w:p w:rsidR="00217464" w:rsidRPr="00C62C52" w:rsidRDefault="00217464" w:rsidP="00C008B9"/>
    <w:p w:rsidR="00217464" w:rsidRDefault="00217464" w:rsidP="00C008B9">
      <w:pPr>
        <w:pStyle w:val="Application2"/>
        <w:tabs>
          <w:tab w:val="clear" w:pos="1440"/>
          <w:tab w:val="num" w:pos="652"/>
        </w:tabs>
        <w:ind w:left="1532" w:hanging="1390"/>
        <w:rPr>
          <w:lang w:val="cs-CZ"/>
        </w:rPr>
      </w:pPr>
      <w:bookmarkStart w:id="96" w:name="_Toc205789894"/>
      <w:r>
        <w:rPr>
          <w:lang w:val="cs-CZ"/>
        </w:rPr>
        <w:t>N</w:t>
      </w:r>
      <w:r w:rsidRPr="00E97293">
        <w:rPr>
          <w:lang w:val="cs-CZ"/>
        </w:rPr>
        <w:t xml:space="preserve">ázev </w:t>
      </w:r>
      <w:r>
        <w:rPr>
          <w:lang w:val="cs-CZ"/>
        </w:rPr>
        <w:t>a č</w:t>
      </w:r>
      <w:r w:rsidRPr="00E97293">
        <w:rPr>
          <w:lang w:val="cs-CZ"/>
        </w:rPr>
        <w:t>íslo hlavního</w:t>
      </w:r>
      <w:r>
        <w:rPr>
          <w:lang w:val="cs-CZ"/>
        </w:rPr>
        <w:t xml:space="preserve"> </w:t>
      </w:r>
      <w:r w:rsidRPr="00E97293">
        <w:rPr>
          <w:lang w:val="cs-CZ"/>
        </w:rPr>
        <w:t>operačního programu</w:t>
      </w:r>
      <w:bookmarkEnd w:id="96"/>
      <w:r w:rsidRPr="00E97293">
        <w:rPr>
          <w:lang w:val="cs-CZ"/>
        </w:rPr>
        <w:t xml:space="preserve"> </w:t>
      </w:r>
    </w:p>
    <w:p w:rsidR="00217464" w:rsidRPr="000910D6" w:rsidRDefault="00217464" w:rsidP="00C008B9">
      <w:pPr>
        <w:rPr>
          <w:lang w:val="pt-BR"/>
        </w:rPr>
      </w:pPr>
      <w:r w:rsidRPr="000910D6">
        <w:rPr>
          <w:lang w:val="pt-BR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217464" w:rsidRPr="008E0096" w:rsidTr="00DF4B48">
        <w:trPr>
          <w:trHeight w:val="519"/>
        </w:trPr>
        <w:tc>
          <w:tcPr>
            <w:tcW w:w="8930" w:type="dxa"/>
            <w:vAlign w:val="center"/>
          </w:tcPr>
          <w:p w:rsidR="00217464" w:rsidRPr="00142000" w:rsidRDefault="00217464" w:rsidP="00DF4B48">
            <w:pPr>
              <w:pStyle w:val="Normln1CharCharCharCharCharCharChar"/>
              <w:tabs>
                <w:tab w:val="right" w:pos="3231"/>
              </w:tabs>
              <w:rPr>
                <w:b/>
                <w:spacing w:val="-2"/>
                <w:lang w:val="cs-CZ"/>
              </w:rPr>
            </w:pPr>
            <w:r w:rsidRPr="00071E50">
              <w:rPr>
                <w:b/>
                <w:spacing w:val="-2"/>
                <w:lang w:val="cs-CZ"/>
              </w:rPr>
              <w:t>Integrovaný operační program</w:t>
            </w:r>
          </w:p>
        </w:tc>
      </w:tr>
    </w:tbl>
    <w:p w:rsidR="00217464" w:rsidRDefault="00217464" w:rsidP="00C008B9"/>
    <w:p w:rsidR="00217464" w:rsidRDefault="00217464" w:rsidP="00C008B9">
      <w:r>
        <w:t xml:space="preserve">  </w:t>
      </w:r>
      <w:r w:rsidRPr="00CA7415">
        <w:t>Číslo</w:t>
      </w:r>
      <w:r>
        <w:rPr>
          <w:vertAlign w:val="superscript"/>
        </w:rPr>
        <w:t xml:space="preserve"> </w:t>
      </w:r>
      <w:r>
        <w:t>OP: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1"/>
      </w:tblGrid>
      <w:tr w:rsidR="00217464" w:rsidRPr="008E0096" w:rsidTr="00DF4B48">
        <w:tc>
          <w:tcPr>
            <w:tcW w:w="1701" w:type="dxa"/>
          </w:tcPr>
          <w:p w:rsidR="00217464" w:rsidRPr="00071E50" w:rsidRDefault="00217464" w:rsidP="00DF4B48">
            <w:pPr>
              <w:pStyle w:val="Normln1Char"/>
              <w:tabs>
                <w:tab w:val="right" w:pos="3231"/>
              </w:tabs>
              <w:spacing w:before="120" w:after="1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cs-CZ"/>
              </w:rPr>
            </w:pPr>
            <w:r w:rsidRPr="00071E50">
              <w:rPr>
                <w:rFonts w:ascii="Arial" w:hAnsi="Arial" w:cs="Arial"/>
                <w:b/>
                <w:spacing w:val="-2"/>
                <w:sz w:val="22"/>
                <w:szCs w:val="22"/>
                <w:lang w:val="cs-CZ"/>
              </w:rPr>
              <w:t>2007CZ16UP002</w:t>
            </w:r>
          </w:p>
        </w:tc>
      </w:tr>
    </w:tbl>
    <w:p w:rsidR="00217464" w:rsidRPr="008946EF" w:rsidRDefault="00217464" w:rsidP="00C008B9">
      <w:pPr>
        <w:rPr>
          <w:highlight w:val="lightGray"/>
        </w:rPr>
      </w:pPr>
    </w:p>
    <w:p w:rsidR="00217464" w:rsidRPr="008946EF" w:rsidRDefault="00217464" w:rsidP="00C008B9">
      <w:pPr>
        <w:rPr>
          <w:highlight w:val="lightGray"/>
        </w:rPr>
      </w:pPr>
    </w:p>
    <w:p w:rsidR="00217464" w:rsidRPr="000910D6" w:rsidRDefault="00217464" w:rsidP="00C008B9">
      <w:pPr>
        <w:rPr>
          <w:highlight w:val="lightGray"/>
        </w:rPr>
        <w:sectPr w:rsidR="00217464" w:rsidRPr="000910D6" w:rsidSect="00230E69"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40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217464" w:rsidRPr="00ED6622" w:rsidRDefault="00217464" w:rsidP="00C008B9">
      <w:pPr>
        <w:pStyle w:val="Application1"/>
        <w:shd w:val="clear" w:color="auto" w:fill="E6E6E6"/>
        <w:ind w:left="0"/>
        <w:rPr>
          <w:rFonts w:ascii="Arial" w:hAnsi="Arial"/>
          <w:lang w:val="cs-CZ"/>
        </w:rPr>
      </w:pPr>
      <w:bookmarkStart w:id="97" w:name="_Toc205789897"/>
      <w:r>
        <w:rPr>
          <w:rFonts w:ascii="Arial" w:hAnsi="Arial"/>
          <w:caps w:val="0"/>
          <w:lang w:val="cs-CZ"/>
        </w:rPr>
        <w:t>Informace o</w:t>
      </w:r>
      <w:r w:rsidRPr="00F503B3">
        <w:rPr>
          <w:rFonts w:ascii="Arial" w:hAnsi="Arial"/>
          <w:caps w:val="0"/>
          <w:lang w:val="cs-CZ"/>
        </w:rPr>
        <w:t xml:space="preserve"> předkladateli</w:t>
      </w:r>
      <w:bookmarkEnd w:id="97"/>
    </w:p>
    <w:p w:rsidR="00217464" w:rsidRPr="00AC0AC5" w:rsidRDefault="00217464" w:rsidP="00C008B9">
      <w:pPr>
        <w:rPr>
          <w:b/>
          <w:spacing w:val="-2"/>
          <w:sz w:val="22"/>
          <w:szCs w:val="22"/>
        </w:rPr>
      </w:pPr>
      <w:r w:rsidRPr="00AC0AC5">
        <w:rPr>
          <w:b/>
          <w:spacing w:val="-2"/>
          <w:sz w:val="22"/>
          <w:szCs w:val="22"/>
        </w:rPr>
        <w:t xml:space="preserve">  </w:t>
      </w:r>
      <w:bookmarkStart w:id="98" w:name="_Toc184200399"/>
      <w:r w:rsidRPr="00AC0AC5">
        <w:rPr>
          <w:b/>
          <w:spacing w:val="-2"/>
          <w:sz w:val="22"/>
          <w:szCs w:val="22"/>
        </w:rPr>
        <w:t>Úplný úřední název předkladatele (obec):</w:t>
      </w:r>
      <w:bookmarkEnd w:id="98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217464" w:rsidRPr="00AC0AC5" w:rsidTr="00DF4B48">
        <w:tc>
          <w:tcPr>
            <w:tcW w:w="8930" w:type="dxa"/>
            <w:shd w:val="clear" w:color="auto" w:fill="FFFF99"/>
          </w:tcPr>
          <w:p w:rsidR="00217464" w:rsidRPr="008E0096" w:rsidRDefault="00217464" w:rsidP="00DF4B48">
            <w:pPr>
              <w:pStyle w:val="Normln1CharCharCharCharCharCharChar"/>
              <w:tabs>
                <w:tab w:val="right" w:pos="3231"/>
              </w:tabs>
              <w:spacing w:before="120" w:after="120"/>
              <w:jc w:val="both"/>
              <w:rPr>
                <w:spacing w:val="-2"/>
                <w:sz w:val="22"/>
                <w:szCs w:val="22"/>
                <w:lang w:val="cs-CZ"/>
              </w:rPr>
            </w:pPr>
          </w:p>
        </w:tc>
      </w:tr>
    </w:tbl>
    <w:p w:rsidR="00217464" w:rsidRPr="00AC0AC5" w:rsidRDefault="00217464" w:rsidP="00C008B9"/>
    <w:p w:rsidR="00217464" w:rsidRDefault="00217464" w:rsidP="00C008B9">
      <w:r w:rsidRPr="00AC0AC5">
        <w:rPr>
          <w:b/>
          <w:spacing w:val="-2"/>
          <w:sz w:val="22"/>
          <w:szCs w:val="22"/>
        </w:rPr>
        <w:t xml:space="preserve">  </w:t>
      </w:r>
      <w:r w:rsidRPr="00E97293">
        <w:rPr>
          <w:b/>
          <w:spacing w:val="-2"/>
          <w:sz w:val="22"/>
          <w:szCs w:val="22"/>
        </w:rPr>
        <w:t xml:space="preserve">Úřední adresa </w:t>
      </w:r>
      <w:r>
        <w:rPr>
          <w:b/>
          <w:spacing w:val="-2"/>
          <w:sz w:val="22"/>
          <w:szCs w:val="22"/>
        </w:rPr>
        <w:t>předklada</w:t>
      </w:r>
      <w:r w:rsidRPr="00E97293">
        <w:rPr>
          <w:b/>
          <w:spacing w:val="-2"/>
          <w:sz w:val="22"/>
          <w:szCs w:val="22"/>
        </w:rPr>
        <w:t>tele</w:t>
      </w:r>
      <w:r>
        <w:rPr>
          <w:b/>
          <w:spacing w:val="-2"/>
          <w:sz w:val="22"/>
          <w:szCs w:val="22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217464" w:rsidRPr="00AC0AC5" w:rsidTr="00DF4B48">
        <w:trPr>
          <w:trHeight w:val="542"/>
        </w:trPr>
        <w:tc>
          <w:tcPr>
            <w:tcW w:w="8930" w:type="dxa"/>
            <w:shd w:val="clear" w:color="auto" w:fill="FFFF99"/>
            <w:vAlign w:val="center"/>
          </w:tcPr>
          <w:p w:rsidR="00217464" w:rsidRPr="008E0096" w:rsidRDefault="00217464" w:rsidP="00DF4B48">
            <w:pPr>
              <w:pStyle w:val="Normln1CharCharCharCharCharCharChar"/>
              <w:tabs>
                <w:tab w:val="right" w:pos="3231"/>
              </w:tabs>
              <w:spacing w:after="120"/>
              <w:rPr>
                <w:spacing w:val="-2"/>
                <w:sz w:val="18"/>
                <w:szCs w:val="18"/>
                <w:lang w:val="pl-PL"/>
              </w:rPr>
            </w:pPr>
            <w:r w:rsidRPr="008E0096">
              <w:rPr>
                <w:spacing w:val="-2"/>
                <w:sz w:val="18"/>
                <w:szCs w:val="18"/>
                <w:lang w:val="pl-PL"/>
              </w:rPr>
              <w:t>Ulice, č.</w:t>
            </w:r>
            <w:r>
              <w:rPr>
                <w:spacing w:val="-2"/>
                <w:sz w:val="18"/>
                <w:szCs w:val="18"/>
                <w:lang w:val="pl-PL"/>
              </w:rPr>
              <w:t xml:space="preserve"> </w:t>
            </w:r>
            <w:r w:rsidRPr="008E0096">
              <w:rPr>
                <w:spacing w:val="-2"/>
                <w:sz w:val="18"/>
                <w:szCs w:val="18"/>
                <w:lang w:val="pl-PL"/>
              </w:rPr>
              <w:t>p., PSČ, obec:</w:t>
            </w:r>
          </w:p>
        </w:tc>
      </w:tr>
    </w:tbl>
    <w:p w:rsidR="00217464" w:rsidRPr="00AC0AC5" w:rsidRDefault="00217464" w:rsidP="00C008B9">
      <w:pPr>
        <w:rPr>
          <w:lang w:val="pl-PL"/>
        </w:rPr>
      </w:pPr>
    </w:p>
    <w:p w:rsidR="00217464" w:rsidRPr="00AC0AC5" w:rsidRDefault="00217464" w:rsidP="00C008B9">
      <w:pPr>
        <w:rPr>
          <w:lang w:val="pl-PL"/>
        </w:rPr>
      </w:pPr>
      <w:r w:rsidRPr="00AC0AC5">
        <w:rPr>
          <w:b/>
          <w:spacing w:val="-2"/>
          <w:sz w:val="22"/>
          <w:szCs w:val="22"/>
          <w:lang w:val="pl-PL"/>
        </w:rPr>
        <w:t xml:space="preserve">  IČ  předkladatele</w:t>
      </w:r>
      <w:r>
        <w:rPr>
          <w:b/>
          <w:spacing w:val="-2"/>
          <w:sz w:val="22"/>
          <w:szCs w:val="22"/>
          <w:lang w:val="pl-PL"/>
        </w:rPr>
        <w:t>:</w:t>
      </w:r>
      <w:r>
        <w:rPr>
          <w:b/>
          <w:spacing w:val="-2"/>
          <w:sz w:val="22"/>
          <w:szCs w:val="22"/>
          <w:lang w:val="pl-PL"/>
        </w:rPr>
        <w:tab/>
      </w:r>
      <w:r>
        <w:rPr>
          <w:b/>
          <w:spacing w:val="-2"/>
          <w:sz w:val="22"/>
          <w:szCs w:val="22"/>
          <w:lang w:val="pl-PL"/>
        </w:rPr>
        <w:tab/>
        <w:t xml:space="preserve">         Počet obyvatel obce</w:t>
      </w:r>
      <w:r w:rsidRPr="00AC0AC5">
        <w:rPr>
          <w:b/>
          <w:spacing w:val="-2"/>
          <w:sz w:val="22"/>
          <w:szCs w:val="22"/>
          <w:lang w:val="pl-PL"/>
        </w:rPr>
        <w:t xml:space="preserve"> </w:t>
      </w:r>
      <w:r w:rsidRPr="00AC0AC5">
        <w:rPr>
          <w:spacing w:val="-2"/>
          <w:sz w:val="22"/>
          <w:szCs w:val="22"/>
          <w:lang w:val="pl-PL"/>
        </w:rPr>
        <w:t>(k 1.1.2006)</w:t>
      </w:r>
      <w:r>
        <w:rPr>
          <w:spacing w:val="-2"/>
          <w:sz w:val="22"/>
          <w:szCs w:val="22"/>
          <w:lang w:val="pl-P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</w:tblGrid>
      <w:tr w:rsidR="00217464" w:rsidRPr="00AC0AC5" w:rsidTr="00DF4B48">
        <w:tc>
          <w:tcPr>
            <w:tcW w:w="1985" w:type="dxa"/>
            <w:shd w:val="clear" w:color="auto" w:fill="FFFF99"/>
          </w:tcPr>
          <w:p w:rsidR="00217464" w:rsidRPr="008E0096" w:rsidRDefault="00217464" w:rsidP="00DF4B48">
            <w:pPr>
              <w:pStyle w:val="Normln1CharCharCharCharCharCharChar"/>
              <w:tabs>
                <w:tab w:val="right" w:pos="3231"/>
              </w:tabs>
              <w:spacing w:before="120" w:after="120"/>
              <w:jc w:val="both"/>
              <w:rPr>
                <w:spacing w:val="-2"/>
                <w:sz w:val="22"/>
                <w:szCs w:val="22"/>
                <w:lang w:val="cs-CZ"/>
              </w:rPr>
            </w:pPr>
          </w:p>
        </w:tc>
      </w:tr>
    </w:tbl>
    <w:tbl>
      <w:tblPr>
        <w:tblpPr w:leftFromText="141" w:rightFromText="141" w:vertAnchor="text" w:horzAnchor="margin" w:tblpXSpec="center" w:tblpY="-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</w:tblGrid>
      <w:tr w:rsidR="00217464" w:rsidRPr="00AC0AC5" w:rsidTr="00DF4B48">
        <w:tc>
          <w:tcPr>
            <w:tcW w:w="2235" w:type="dxa"/>
            <w:shd w:val="clear" w:color="auto" w:fill="FFFF99"/>
          </w:tcPr>
          <w:p w:rsidR="00217464" w:rsidRPr="008E0096" w:rsidRDefault="00217464" w:rsidP="00DF4B48">
            <w:pPr>
              <w:pStyle w:val="Normln1CharCharCharCharCharCharChar"/>
              <w:tabs>
                <w:tab w:val="right" w:pos="3231"/>
              </w:tabs>
              <w:spacing w:before="120" w:after="120"/>
              <w:jc w:val="both"/>
              <w:rPr>
                <w:spacing w:val="-2"/>
                <w:sz w:val="22"/>
                <w:szCs w:val="22"/>
                <w:lang w:val="cs-CZ"/>
              </w:rPr>
            </w:pPr>
          </w:p>
        </w:tc>
      </w:tr>
    </w:tbl>
    <w:p w:rsidR="00217464" w:rsidRPr="00AC0AC5" w:rsidRDefault="00217464" w:rsidP="00C008B9">
      <w:pPr>
        <w:rPr>
          <w:lang w:val="pl-PL"/>
        </w:rPr>
      </w:pPr>
    </w:p>
    <w:p w:rsidR="00217464" w:rsidRDefault="00217464" w:rsidP="00C008B9">
      <w:r w:rsidRPr="00AC0AC5">
        <w:rPr>
          <w:b/>
          <w:spacing w:val="-2"/>
          <w:sz w:val="22"/>
          <w:szCs w:val="22"/>
          <w:lang w:val="pl-PL"/>
        </w:rPr>
        <w:t xml:space="preserve">  </w:t>
      </w:r>
      <w:r w:rsidRPr="00E97293">
        <w:rPr>
          <w:b/>
          <w:spacing w:val="-2"/>
          <w:sz w:val="22"/>
          <w:szCs w:val="22"/>
        </w:rPr>
        <w:t xml:space="preserve">Adresa www stránek </w:t>
      </w:r>
      <w:r>
        <w:rPr>
          <w:b/>
          <w:spacing w:val="-2"/>
          <w:sz w:val="22"/>
          <w:szCs w:val="22"/>
        </w:rPr>
        <w:t>předklada</w:t>
      </w:r>
      <w:r w:rsidRPr="00E97293">
        <w:rPr>
          <w:b/>
          <w:spacing w:val="-2"/>
          <w:sz w:val="22"/>
          <w:szCs w:val="22"/>
        </w:rPr>
        <w:t>tele</w:t>
      </w:r>
      <w:r>
        <w:rPr>
          <w:b/>
          <w:spacing w:val="-2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217464" w:rsidRPr="008E0096" w:rsidTr="00DF4B48">
        <w:tc>
          <w:tcPr>
            <w:tcW w:w="8930" w:type="dxa"/>
            <w:shd w:val="clear" w:color="auto" w:fill="FFFF99"/>
          </w:tcPr>
          <w:p w:rsidR="00217464" w:rsidRPr="008E0096" w:rsidRDefault="00217464" w:rsidP="00DF4B48">
            <w:pPr>
              <w:pStyle w:val="Normln1CharCharCharCharCharCharChar"/>
              <w:tabs>
                <w:tab w:val="right" w:pos="3231"/>
              </w:tabs>
              <w:spacing w:before="120" w:after="120"/>
              <w:jc w:val="both"/>
              <w:rPr>
                <w:spacing w:val="-2"/>
                <w:sz w:val="22"/>
                <w:szCs w:val="22"/>
                <w:lang w:val="cs-CZ"/>
              </w:rPr>
            </w:pPr>
          </w:p>
        </w:tc>
      </w:tr>
    </w:tbl>
    <w:p w:rsidR="00217464" w:rsidRDefault="00217464" w:rsidP="00C008B9">
      <w:pPr>
        <w:pStyle w:val="Normln1CharCharCharCharCharCharChar"/>
        <w:tabs>
          <w:tab w:val="right" w:pos="3231"/>
        </w:tabs>
        <w:ind w:left="112"/>
        <w:jc w:val="both"/>
        <w:rPr>
          <w:spacing w:val="-2"/>
          <w:sz w:val="22"/>
          <w:szCs w:val="22"/>
          <w:lang w:val="cs-CZ"/>
        </w:rPr>
      </w:pPr>
    </w:p>
    <w:p w:rsidR="00217464" w:rsidRPr="00E97293" w:rsidRDefault="00217464" w:rsidP="00C008B9">
      <w:pPr>
        <w:pStyle w:val="Normln1CharCharCharCharCharCharChar"/>
        <w:tabs>
          <w:tab w:val="right" w:pos="3231"/>
        </w:tabs>
        <w:spacing w:before="120" w:after="120"/>
        <w:ind w:left="113"/>
        <w:jc w:val="both"/>
        <w:rPr>
          <w:spacing w:val="-2"/>
          <w:sz w:val="22"/>
          <w:szCs w:val="22"/>
          <w:lang w:val="cs-CZ"/>
        </w:rPr>
      </w:pPr>
      <w:r w:rsidRPr="00E97293">
        <w:rPr>
          <w:b/>
          <w:spacing w:val="-2"/>
          <w:sz w:val="22"/>
          <w:szCs w:val="22"/>
          <w:lang w:val="cs-CZ"/>
        </w:rPr>
        <w:t xml:space="preserve">Statutární zástupce </w:t>
      </w:r>
      <w:r>
        <w:rPr>
          <w:b/>
          <w:spacing w:val="-2"/>
          <w:sz w:val="22"/>
          <w:szCs w:val="22"/>
          <w:lang w:val="cs-CZ"/>
        </w:rPr>
        <w:t>předkladatele: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1"/>
      </w:tblGrid>
      <w:tr w:rsidR="00217464" w:rsidRPr="008E0096" w:rsidTr="00DF4B48">
        <w:trPr>
          <w:cantSplit/>
          <w:trHeight w:val="454"/>
          <w:tblHeader/>
        </w:trPr>
        <w:tc>
          <w:tcPr>
            <w:tcW w:w="8961" w:type="dxa"/>
            <w:shd w:val="clear" w:color="auto" w:fill="FFFF99"/>
            <w:vAlign w:val="center"/>
          </w:tcPr>
          <w:p w:rsidR="00217464" w:rsidRPr="006069BD" w:rsidRDefault="00217464" w:rsidP="00DF4B48">
            <w:pPr>
              <w:pStyle w:val="Normln1CharCharCharCharCharCharChar"/>
              <w:tabs>
                <w:tab w:val="right" w:pos="3231"/>
              </w:tabs>
              <w:rPr>
                <w:spacing w:val="-2"/>
                <w:sz w:val="18"/>
                <w:szCs w:val="18"/>
                <w:lang w:val="cs-CZ"/>
              </w:rPr>
            </w:pPr>
            <w:r w:rsidRPr="008E0096">
              <w:rPr>
                <w:spacing w:val="-2"/>
                <w:sz w:val="18"/>
                <w:szCs w:val="18"/>
                <w:lang w:val="cs-CZ"/>
              </w:rPr>
              <w:t>Jméno a příjmení, titul:</w:t>
            </w:r>
          </w:p>
        </w:tc>
      </w:tr>
    </w:tbl>
    <w:p w:rsidR="00217464" w:rsidRDefault="00217464" w:rsidP="00C008B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1"/>
      </w:tblGrid>
      <w:tr w:rsidR="00217464" w:rsidRPr="008E0096" w:rsidTr="00DF4B48">
        <w:trPr>
          <w:cantSplit/>
          <w:trHeight w:val="454"/>
        </w:trPr>
        <w:tc>
          <w:tcPr>
            <w:tcW w:w="8961" w:type="dxa"/>
            <w:shd w:val="clear" w:color="auto" w:fill="FFFF99"/>
            <w:vAlign w:val="center"/>
          </w:tcPr>
          <w:p w:rsidR="00217464" w:rsidRPr="008E0096" w:rsidRDefault="00217464" w:rsidP="00DF4B48">
            <w:pPr>
              <w:pStyle w:val="Normln1CharCharCharCharCharCharChar"/>
              <w:tabs>
                <w:tab w:val="right" w:pos="3231"/>
              </w:tabs>
              <w:spacing w:after="120"/>
              <w:rPr>
                <w:spacing w:val="-2"/>
                <w:sz w:val="18"/>
                <w:szCs w:val="18"/>
                <w:lang w:val="cs-CZ"/>
              </w:rPr>
            </w:pPr>
            <w:r w:rsidRPr="008E0096">
              <w:rPr>
                <w:spacing w:val="-2"/>
                <w:sz w:val="18"/>
                <w:szCs w:val="18"/>
                <w:lang w:val="cs-CZ"/>
              </w:rPr>
              <w:t>Funkce:</w:t>
            </w:r>
          </w:p>
        </w:tc>
      </w:tr>
    </w:tbl>
    <w:p w:rsidR="00217464" w:rsidRDefault="00217464" w:rsidP="00C008B9">
      <w:pPr>
        <w:pStyle w:val="Normln1CharCharCharCharCharCharChar"/>
        <w:tabs>
          <w:tab w:val="right" w:pos="3231"/>
        </w:tabs>
        <w:ind w:left="112"/>
        <w:rPr>
          <w:spacing w:val="-2"/>
          <w:sz w:val="22"/>
          <w:szCs w:val="22"/>
          <w:lang w:val="cs-CZ"/>
        </w:rPr>
      </w:pPr>
    </w:p>
    <w:p w:rsidR="00217464" w:rsidRDefault="00217464" w:rsidP="00C008B9">
      <w:pPr>
        <w:pStyle w:val="Normln1CharCharCharCharCharCharChar"/>
        <w:tabs>
          <w:tab w:val="right" w:pos="3231"/>
        </w:tabs>
        <w:ind w:left="112"/>
        <w:rPr>
          <w:b/>
          <w:spacing w:val="-2"/>
          <w:sz w:val="22"/>
          <w:szCs w:val="22"/>
          <w:lang w:val="cs-CZ"/>
        </w:rPr>
      </w:pPr>
    </w:p>
    <w:p w:rsidR="00217464" w:rsidRDefault="00217464" w:rsidP="00C008B9">
      <w:pPr>
        <w:pStyle w:val="Normln1CharCharCharCharCharCharChar"/>
        <w:tabs>
          <w:tab w:val="right" w:pos="3231"/>
        </w:tabs>
        <w:ind w:left="112"/>
        <w:rPr>
          <w:b/>
          <w:spacing w:val="-2"/>
          <w:sz w:val="22"/>
          <w:szCs w:val="22"/>
          <w:lang w:val="cs-CZ"/>
        </w:rPr>
      </w:pPr>
      <w:r>
        <w:rPr>
          <w:b/>
          <w:spacing w:val="-2"/>
          <w:sz w:val="22"/>
          <w:szCs w:val="22"/>
          <w:lang w:val="cs-CZ"/>
        </w:rPr>
        <w:t>Manažer IPRM:</w:t>
      </w:r>
    </w:p>
    <w:p w:rsidR="00217464" w:rsidRPr="00BF58F4" w:rsidRDefault="00217464" w:rsidP="00C008B9">
      <w:pPr>
        <w:pStyle w:val="Normln1CharCharCharCharCharCharChar"/>
        <w:tabs>
          <w:tab w:val="right" w:pos="3231"/>
        </w:tabs>
        <w:spacing w:after="120"/>
        <w:ind w:left="113"/>
        <w:rPr>
          <w:spacing w:val="-2"/>
          <w:sz w:val="18"/>
          <w:szCs w:val="18"/>
          <w:lang w:val="cs-CZ"/>
        </w:rPr>
      </w:pPr>
      <w:r w:rsidRPr="00BF58F4">
        <w:rPr>
          <w:spacing w:val="-2"/>
          <w:sz w:val="18"/>
          <w:szCs w:val="18"/>
          <w:lang w:val="cs-CZ"/>
        </w:rPr>
        <w:t>Uve</w:t>
      </w:r>
      <w:r>
        <w:rPr>
          <w:spacing w:val="-2"/>
          <w:sz w:val="18"/>
          <w:szCs w:val="18"/>
          <w:lang w:val="cs-CZ"/>
        </w:rPr>
        <w:t>ďte tento údaj v souladu s dokumentem IPRM.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1"/>
      </w:tblGrid>
      <w:tr w:rsidR="00217464" w:rsidRPr="008E0096" w:rsidTr="00DF4B48">
        <w:trPr>
          <w:trHeight w:val="454"/>
        </w:trPr>
        <w:tc>
          <w:tcPr>
            <w:tcW w:w="8961" w:type="dxa"/>
            <w:shd w:val="clear" w:color="auto" w:fill="FFFF99"/>
            <w:vAlign w:val="center"/>
          </w:tcPr>
          <w:p w:rsidR="00217464" w:rsidRPr="008E0096" w:rsidRDefault="00217464" w:rsidP="00DF4B48">
            <w:pPr>
              <w:pStyle w:val="Normln1CharCharCharCharCharCharChar"/>
              <w:tabs>
                <w:tab w:val="right" w:pos="3231"/>
              </w:tabs>
              <w:spacing w:after="120"/>
              <w:rPr>
                <w:spacing w:val="-2"/>
                <w:sz w:val="18"/>
                <w:szCs w:val="18"/>
                <w:lang w:val="cs-CZ"/>
              </w:rPr>
            </w:pPr>
            <w:r w:rsidRPr="008E0096">
              <w:rPr>
                <w:spacing w:val="-2"/>
                <w:sz w:val="18"/>
                <w:szCs w:val="18"/>
                <w:lang w:val="cs-CZ"/>
              </w:rPr>
              <w:t>Jméno a příjmení:</w:t>
            </w:r>
          </w:p>
        </w:tc>
      </w:tr>
    </w:tbl>
    <w:p w:rsidR="00217464" w:rsidRDefault="00217464" w:rsidP="00C008B9">
      <w:r>
        <w:rPr>
          <w:spacing w:val="-2"/>
          <w:sz w:val="18"/>
          <w:szCs w:val="18"/>
        </w:rPr>
        <w:t xml:space="preserve">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1"/>
      </w:tblGrid>
      <w:tr w:rsidR="00217464" w:rsidRPr="00C62C52" w:rsidTr="00DF4B48">
        <w:trPr>
          <w:trHeight w:val="454"/>
        </w:trPr>
        <w:tc>
          <w:tcPr>
            <w:tcW w:w="8961" w:type="dxa"/>
            <w:shd w:val="clear" w:color="auto" w:fill="FFFF99"/>
            <w:vAlign w:val="center"/>
          </w:tcPr>
          <w:p w:rsidR="00217464" w:rsidRPr="008E0096" w:rsidRDefault="00217464" w:rsidP="00DF4B48">
            <w:pPr>
              <w:pStyle w:val="Normln1CharCharCharCharCharCharChar"/>
              <w:tabs>
                <w:tab w:val="right" w:pos="3231"/>
              </w:tabs>
              <w:spacing w:after="120"/>
              <w:rPr>
                <w:spacing w:val="-2"/>
                <w:sz w:val="18"/>
                <w:szCs w:val="18"/>
                <w:lang w:val="cs-CZ"/>
              </w:rPr>
            </w:pPr>
            <w:r w:rsidRPr="008E0096">
              <w:rPr>
                <w:spacing w:val="-2"/>
                <w:sz w:val="18"/>
                <w:szCs w:val="18"/>
                <w:lang w:val="cs-CZ"/>
              </w:rPr>
              <w:t>Funkce</w:t>
            </w:r>
            <w:r>
              <w:rPr>
                <w:spacing w:val="-2"/>
                <w:sz w:val="18"/>
                <w:szCs w:val="18"/>
                <w:lang w:val="cs-CZ"/>
              </w:rPr>
              <w:t xml:space="preserve"> v organizační struktuře města</w:t>
            </w:r>
            <w:r w:rsidRPr="008E0096">
              <w:rPr>
                <w:spacing w:val="-2"/>
                <w:sz w:val="18"/>
                <w:szCs w:val="18"/>
                <w:lang w:val="cs-CZ"/>
              </w:rPr>
              <w:t xml:space="preserve">: </w:t>
            </w:r>
          </w:p>
        </w:tc>
      </w:tr>
    </w:tbl>
    <w:p w:rsidR="00217464" w:rsidRPr="00C62C52" w:rsidRDefault="00217464" w:rsidP="00C008B9">
      <w:pPr>
        <w:rPr>
          <w:lang w:val="pl-PL"/>
        </w:rPr>
      </w:pPr>
      <w:r w:rsidRPr="00C62C52">
        <w:rPr>
          <w:spacing w:val="-2"/>
          <w:sz w:val="18"/>
          <w:szCs w:val="18"/>
          <w:lang w:val="pl-PL"/>
        </w:rPr>
        <w:t xml:space="preserve">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1"/>
      </w:tblGrid>
      <w:tr w:rsidR="00217464" w:rsidRPr="00AC0AC5" w:rsidTr="00DF4B48">
        <w:trPr>
          <w:trHeight w:val="454"/>
        </w:trPr>
        <w:tc>
          <w:tcPr>
            <w:tcW w:w="8961" w:type="dxa"/>
            <w:shd w:val="clear" w:color="auto" w:fill="FFFF99"/>
            <w:vAlign w:val="center"/>
          </w:tcPr>
          <w:p w:rsidR="00217464" w:rsidRPr="008E0096" w:rsidRDefault="00217464" w:rsidP="00DF4B48">
            <w:pPr>
              <w:pStyle w:val="Normln1CharCharCharCharCharCharChar"/>
              <w:tabs>
                <w:tab w:val="right" w:pos="3231"/>
              </w:tabs>
              <w:spacing w:after="120"/>
              <w:rPr>
                <w:spacing w:val="-2"/>
                <w:sz w:val="18"/>
                <w:szCs w:val="18"/>
                <w:lang w:val="cs-CZ"/>
              </w:rPr>
            </w:pPr>
            <w:r w:rsidRPr="008E0096">
              <w:rPr>
                <w:spacing w:val="-2"/>
                <w:sz w:val="18"/>
                <w:szCs w:val="18"/>
                <w:lang w:val="cs-CZ"/>
              </w:rPr>
              <w:t>Kontaktní adresa (ulice, č.p., PSČ, obec):</w:t>
            </w:r>
          </w:p>
        </w:tc>
      </w:tr>
    </w:tbl>
    <w:p w:rsidR="00217464" w:rsidRPr="00AC0AC5" w:rsidRDefault="00217464" w:rsidP="00C008B9">
      <w:pPr>
        <w:rPr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1"/>
      </w:tblGrid>
      <w:tr w:rsidR="00217464" w:rsidRPr="008E0096" w:rsidTr="00DF4B48">
        <w:trPr>
          <w:trHeight w:val="454"/>
        </w:trPr>
        <w:tc>
          <w:tcPr>
            <w:tcW w:w="8961" w:type="dxa"/>
            <w:shd w:val="clear" w:color="auto" w:fill="FFFF99"/>
            <w:vAlign w:val="center"/>
          </w:tcPr>
          <w:p w:rsidR="00217464" w:rsidRPr="008E0096" w:rsidRDefault="00217464" w:rsidP="00DF4B48">
            <w:pPr>
              <w:pStyle w:val="Normln1CharCharCharCharCharCharChar"/>
              <w:tabs>
                <w:tab w:val="right" w:pos="3231"/>
              </w:tabs>
              <w:spacing w:after="120"/>
              <w:rPr>
                <w:spacing w:val="-2"/>
                <w:sz w:val="18"/>
                <w:szCs w:val="18"/>
                <w:lang w:val="cs-CZ"/>
              </w:rPr>
            </w:pPr>
            <w:r w:rsidRPr="008E0096">
              <w:rPr>
                <w:spacing w:val="-2"/>
                <w:sz w:val="18"/>
                <w:szCs w:val="18"/>
                <w:lang w:val="cs-CZ"/>
              </w:rPr>
              <w:t>Telefon</w:t>
            </w:r>
            <w:r>
              <w:rPr>
                <w:spacing w:val="-2"/>
                <w:sz w:val="18"/>
                <w:szCs w:val="18"/>
                <w:lang w:val="cs-CZ"/>
              </w:rPr>
              <w:t>/Fax</w:t>
            </w:r>
            <w:r w:rsidRPr="008E0096">
              <w:rPr>
                <w:spacing w:val="-2"/>
                <w:sz w:val="18"/>
                <w:szCs w:val="18"/>
                <w:lang w:val="cs-CZ"/>
              </w:rPr>
              <w:t>:</w:t>
            </w:r>
          </w:p>
        </w:tc>
      </w:tr>
    </w:tbl>
    <w:p w:rsidR="00217464" w:rsidRDefault="00217464" w:rsidP="00C008B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1"/>
      </w:tblGrid>
      <w:tr w:rsidR="00217464" w:rsidRPr="008E0096" w:rsidTr="00DF4B48">
        <w:trPr>
          <w:trHeight w:val="454"/>
        </w:trPr>
        <w:tc>
          <w:tcPr>
            <w:tcW w:w="8961" w:type="dxa"/>
            <w:shd w:val="clear" w:color="auto" w:fill="FFFF99"/>
            <w:vAlign w:val="center"/>
          </w:tcPr>
          <w:p w:rsidR="00217464" w:rsidRPr="008E0096" w:rsidRDefault="00217464" w:rsidP="00DF4B48">
            <w:pPr>
              <w:pStyle w:val="Normln1CharCharCharCharCharCharChar"/>
              <w:tabs>
                <w:tab w:val="right" w:pos="3231"/>
              </w:tabs>
              <w:spacing w:after="120"/>
              <w:rPr>
                <w:spacing w:val="-2"/>
                <w:sz w:val="18"/>
                <w:szCs w:val="18"/>
                <w:lang w:val="cs-CZ"/>
              </w:rPr>
            </w:pPr>
            <w:r w:rsidRPr="008E0096">
              <w:rPr>
                <w:spacing w:val="-2"/>
                <w:sz w:val="18"/>
                <w:szCs w:val="18"/>
                <w:lang w:val="cs-CZ"/>
              </w:rPr>
              <w:t>E-mail:</w:t>
            </w:r>
          </w:p>
        </w:tc>
      </w:tr>
    </w:tbl>
    <w:p w:rsidR="00217464" w:rsidRDefault="00217464" w:rsidP="00C008B9">
      <w:pPr>
        <w:pStyle w:val="Normln1CharCharCharCharCharCharChar"/>
        <w:tabs>
          <w:tab w:val="right" w:pos="3231"/>
        </w:tabs>
        <w:spacing w:before="120"/>
        <w:rPr>
          <w:lang w:val="cs-CZ"/>
        </w:rPr>
      </w:pPr>
    </w:p>
    <w:p w:rsidR="00217464" w:rsidRPr="00D924F5" w:rsidRDefault="00217464" w:rsidP="00C008B9">
      <w:pPr>
        <w:pStyle w:val="Application1"/>
        <w:shd w:val="clear" w:color="auto" w:fill="E6E6E6"/>
        <w:ind w:left="0"/>
        <w:rPr>
          <w:rFonts w:ascii="Arial" w:hAnsi="Arial"/>
          <w:lang w:val="pt-BR"/>
        </w:rPr>
      </w:pPr>
      <w:bookmarkStart w:id="99" w:name="_Toc205789898"/>
      <w:r w:rsidRPr="00D924F5">
        <w:rPr>
          <w:rFonts w:ascii="Arial" w:hAnsi="Arial"/>
          <w:lang w:val="pt-BR"/>
        </w:rPr>
        <w:t>P</w:t>
      </w:r>
      <w:r>
        <w:rPr>
          <w:rFonts w:ascii="Arial" w:hAnsi="Arial"/>
          <w:caps w:val="0"/>
          <w:lang w:val="pt-BR"/>
        </w:rPr>
        <w:t>opis</w:t>
      </w:r>
      <w:r w:rsidRPr="00F503B3">
        <w:rPr>
          <w:rFonts w:ascii="Arial" w:hAnsi="Arial"/>
          <w:caps w:val="0"/>
          <w:lang w:val="pt-BR"/>
        </w:rPr>
        <w:t xml:space="preserve"> Integrovaného plánu rozvoje města</w:t>
      </w:r>
      <w:bookmarkEnd w:id="99"/>
    </w:p>
    <w:p w:rsidR="00217464" w:rsidRDefault="00217464" w:rsidP="00C008B9">
      <w:pPr>
        <w:pStyle w:val="Application2"/>
        <w:tabs>
          <w:tab w:val="clear" w:pos="1440"/>
          <w:tab w:val="num" w:pos="652"/>
        </w:tabs>
        <w:ind w:left="1532" w:hanging="1390"/>
        <w:rPr>
          <w:lang w:val="cs-CZ"/>
        </w:rPr>
      </w:pPr>
      <w:bookmarkStart w:id="100" w:name="_Toc205789899"/>
      <w:r>
        <w:rPr>
          <w:lang w:val="cs-CZ"/>
        </w:rPr>
        <w:t>Datum schválení IPRM/rozšíření IPRM zastupitelstvem města</w:t>
      </w:r>
      <w:bookmarkEnd w:id="100"/>
      <w:r>
        <w:rPr>
          <w:lang w:val="cs-CZ"/>
        </w:rPr>
        <w:t xml:space="preserve"> 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217464" w:rsidRPr="00DE5383" w:rsidTr="00DF4B48">
        <w:tc>
          <w:tcPr>
            <w:tcW w:w="9003" w:type="dxa"/>
            <w:shd w:val="clear" w:color="auto" w:fill="FFFF99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pos="3231"/>
                <w:tab w:val="right" w:leader="dot" w:pos="9062"/>
              </w:tabs>
              <w:spacing w:before="120" w:after="120"/>
              <w:jc w:val="both"/>
              <w:rPr>
                <w:lang w:val="cs-CZ"/>
              </w:rPr>
            </w:pPr>
          </w:p>
        </w:tc>
      </w:tr>
    </w:tbl>
    <w:p w:rsidR="00217464" w:rsidRDefault="00217464" w:rsidP="00C008B9">
      <w:pPr>
        <w:pStyle w:val="Application2"/>
        <w:numPr>
          <w:ilvl w:val="0"/>
          <w:numId w:val="0"/>
        </w:numPr>
        <w:rPr>
          <w:lang w:val="cs-CZ"/>
        </w:rPr>
      </w:pPr>
    </w:p>
    <w:p w:rsidR="00217464" w:rsidRDefault="00217464" w:rsidP="00C008B9">
      <w:pPr>
        <w:pStyle w:val="Application2"/>
        <w:tabs>
          <w:tab w:val="clear" w:pos="1440"/>
          <w:tab w:val="num" w:pos="652"/>
        </w:tabs>
        <w:ind w:left="1532" w:hanging="1390"/>
        <w:rPr>
          <w:lang w:val="cs-CZ"/>
        </w:rPr>
      </w:pPr>
      <w:bookmarkStart w:id="101" w:name="_Toc205789900"/>
      <w:r>
        <w:rPr>
          <w:lang w:val="cs-CZ"/>
        </w:rPr>
        <w:t xml:space="preserve">Hlavní </w:t>
      </w:r>
      <w:r w:rsidRPr="00DD2423">
        <w:rPr>
          <w:lang w:val="cs-CZ"/>
        </w:rPr>
        <w:t>cíl Integrovaného plánu rozvoje města</w:t>
      </w:r>
      <w:bookmarkEnd w:id="101"/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217464" w:rsidRPr="000910D6" w:rsidTr="00DF4B48">
        <w:tc>
          <w:tcPr>
            <w:tcW w:w="9003" w:type="dxa"/>
            <w:shd w:val="clear" w:color="auto" w:fill="FFFF99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pos="3231"/>
                <w:tab w:val="right" w:leader="dot" w:pos="9062"/>
              </w:tabs>
              <w:spacing w:before="120" w:after="120"/>
              <w:jc w:val="both"/>
              <w:rPr>
                <w:lang w:val="cs-CZ"/>
              </w:rPr>
            </w:pPr>
          </w:p>
        </w:tc>
      </w:tr>
    </w:tbl>
    <w:p w:rsidR="00217464" w:rsidRPr="00DD2423" w:rsidRDefault="00217464" w:rsidP="00C008B9">
      <w:pPr>
        <w:pStyle w:val="Application2"/>
        <w:numPr>
          <w:ilvl w:val="0"/>
          <w:numId w:val="0"/>
        </w:numPr>
        <w:ind w:left="1390"/>
        <w:rPr>
          <w:lang w:val="cs-CZ"/>
        </w:rPr>
      </w:pPr>
    </w:p>
    <w:p w:rsidR="00217464" w:rsidRPr="000910D6" w:rsidRDefault="00217464" w:rsidP="00C008B9">
      <w:pPr>
        <w:pStyle w:val="Application2"/>
        <w:tabs>
          <w:tab w:val="clear" w:pos="1440"/>
          <w:tab w:val="num" w:pos="652"/>
        </w:tabs>
        <w:ind w:left="1532" w:hanging="1390"/>
        <w:rPr>
          <w:lang w:val="cs-CZ"/>
        </w:rPr>
      </w:pPr>
      <w:bookmarkStart w:id="102" w:name="_Toc205789901"/>
      <w:r>
        <w:rPr>
          <w:lang w:val="cs-CZ"/>
        </w:rPr>
        <w:t>Stručný popis Integrovaného plánu rozvoje města</w:t>
      </w:r>
      <w:bookmarkEnd w:id="102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217464" w:rsidRPr="000910D6" w:rsidTr="00DF4B48">
        <w:trPr>
          <w:trHeight w:val="503"/>
        </w:trPr>
        <w:tc>
          <w:tcPr>
            <w:tcW w:w="8930" w:type="dxa"/>
            <w:shd w:val="clear" w:color="auto" w:fill="FFFF99"/>
          </w:tcPr>
          <w:p w:rsidR="00217464" w:rsidRPr="008E0096" w:rsidRDefault="00217464" w:rsidP="00DF4B48">
            <w:pPr>
              <w:pStyle w:val="Normln1CharCharCharCharCharCharChar"/>
              <w:tabs>
                <w:tab w:val="right" w:pos="3231"/>
              </w:tabs>
              <w:spacing w:after="120"/>
              <w:jc w:val="both"/>
              <w:rPr>
                <w:spacing w:val="-2"/>
                <w:sz w:val="18"/>
                <w:szCs w:val="18"/>
                <w:lang w:val="cs-CZ"/>
              </w:rPr>
            </w:pPr>
          </w:p>
        </w:tc>
      </w:tr>
    </w:tbl>
    <w:p w:rsidR="00217464" w:rsidRDefault="00217464" w:rsidP="00C008B9">
      <w:pPr>
        <w:pStyle w:val="Application2"/>
        <w:numPr>
          <w:ilvl w:val="0"/>
          <w:numId w:val="0"/>
        </w:numPr>
        <w:rPr>
          <w:lang w:val="cs-CZ"/>
        </w:rPr>
      </w:pPr>
    </w:p>
    <w:p w:rsidR="00217464" w:rsidRPr="00225FDA" w:rsidRDefault="00217464" w:rsidP="00C008B9">
      <w:pPr>
        <w:pStyle w:val="Application2"/>
        <w:tabs>
          <w:tab w:val="clear" w:pos="1440"/>
          <w:tab w:val="num" w:pos="510"/>
          <w:tab w:val="num" w:pos="652"/>
        </w:tabs>
        <w:ind w:left="1390" w:hanging="1390"/>
        <w:rPr>
          <w:lang w:val="pt-BR"/>
        </w:rPr>
      </w:pPr>
      <w:bookmarkStart w:id="103" w:name="_Toc188018670"/>
      <w:bookmarkStart w:id="104" w:name="_Toc205789902"/>
      <w:r w:rsidRPr="00E97293">
        <w:rPr>
          <w:lang w:val="cs-CZ"/>
        </w:rPr>
        <w:t>Zdůvodnění Integrovaného plánu rozvoje města</w:t>
      </w:r>
      <w:bookmarkEnd w:id="103"/>
      <w:bookmarkEnd w:id="104"/>
    </w:p>
    <w:p w:rsidR="00217464" w:rsidRPr="00AC0AC5" w:rsidRDefault="00217464" w:rsidP="00C008B9">
      <w:pPr>
        <w:ind w:left="142"/>
        <w:rPr>
          <w:lang w:val="pt-BR"/>
        </w:rPr>
      </w:pPr>
      <w:r w:rsidRPr="00AC0AC5">
        <w:rPr>
          <w:lang w:val="pt-BR"/>
        </w:rPr>
        <w:t xml:space="preserve">Uveďte </w:t>
      </w:r>
      <w:r>
        <w:rPr>
          <w:lang w:val="pt-BR"/>
        </w:rPr>
        <w:t xml:space="preserve">kritéria </w:t>
      </w:r>
      <w:r w:rsidRPr="00AC0AC5">
        <w:rPr>
          <w:lang w:val="pt-BR"/>
        </w:rPr>
        <w:t xml:space="preserve">pro výběr zóny </w:t>
      </w:r>
      <w:r>
        <w:rPr>
          <w:lang w:val="pt-BR"/>
        </w:rPr>
        <w:t xml:space="preserve">dle přílohy č. 1 Příručky pro překladatele IPRM v IOP. </w:t>
      </w:r>
    </w:p>
    <w:p w:rsidR="00217464" w:rsidRDefault="00217464" w:rsidP="00C008B9">
      <w:pPr>
        <w:pStyle w:val="Normln1CharCharCharCharCharCharChar"/>
        <w:tabs>
          <w:tab w:val="right" w:pos="3231"/>
        </w:tabs>
        <w:ind w:left="112"/>
        <w:rPr>
          <w:spacing w:val="-2"/>
          <w:sz w:val="18"/>
          <w:szCs w:val="18"/>
          <w:lang w:val="cs-CZ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1589"/>
        <w:gridCol w:w="1418"/>
        <w:gridCol w:w="1701"/>
        <w:gridCol w:w="1984"/>
      </w:tblGrid>
      <w:tr w:rsidR="00217464" w:rsidRPr="00DE5383" w:rsidTr="00DF4B48">
        <w:trPr>
          <w:trHeight w:val="284"/>
        </w:trPr>
        <w:tc>
          <w:tcPr>
            <w:tcW w:w="2238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pos="3231"/>
                <w:tab w:val="right" w:leader="dot" w:pos="9062"/>
              </w:tabs>
              <w:spacing w:before="120" w:after="120"/>
              <w:jc w:val="center"/>
              <w:rPr>
                <w:b/>
                <w:spacing w:val="-2"/>
                <w:sz w:val="18"/>
                <w:szCs w:val="18"/>
                <w:lang w:val="cs-CZ"/>
              </w:rPr>
            </w:pPr>
            <w:r w:rsidRPr="00DE5383">
              <w:rPr>
                <w:b/>
                <w:spacing w:val="-2"/>
                <w:sz w:val="18"/>
                <w:szCs w:val="18"/>
                <w:lang w:val="cs-CZ"/>
              </w:rPr>
              <w:t>A</w:t>
            </w:r>
          </w:p>
        </w:tc>
        <w:tc>
          <w:tcPr>
            <w:tcW w:w="1589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pos="3231"/>
                <w:tab w:val="right" w:leader="dot" w:pos="9062"/>
              </w:tabs>
              <w:spacing w:before="120" w:after="120"/>
              <w:jc w:val="center"/>
              <w:rPr>
                <w:b/>
                <w:spacing w:val="-2"/>
                <w:sz w:val="18"/>
                <w:szCs w:val="18"/>
                <w:lang w:val="cs-CZ"/>
              </w:rPr>
            </w:pPr>
            <w:r w:rsidRPr="00DE5383">
              <w:rPr>
                <w:b/>
                <w:spacing w:val="-2"/>
                <w:sz w:val="18"/>
                <w:szCs w:val="18"/>
                <w:lang w:val="cs-CZ"/>
              </w:rPr>
              <w:t>B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pos="3231"/>
                <w:tab w:val="right" w:leader="dot" w:pos="9062"/>
              </w:tabs>
              <w:spacing w:before="120" w:after="120"/>
              <w:jc w:val="center"/>
              <w:rPr>
                <w:b/>
                <w:spacing w:val="-2"/>
                <w:sz w:val="18"/>
                <w:szCs w:val="18"/>
                <w:lang w:val="cs-CZ"/>
              </w:rPr>
            </w:pPr>
            <w:r w:rsidRPr="00DE5383">
              <w:rPr>
                <w:b/>
                <w:spacing w:val="-2"/>
                <w:sz w:val="18"/>
                <w:szCs w:val="18"/>
                <w:lang w:val="cs-CZ"/>
              </w:rPr>
              <w:t>C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pos="3231"/>
                <w:tab w:val="right" w:leader="dot" w:pos="9062"/>
              </w:tabs>
              <w:spacing w:before="120" w:after="120"/>
              <w:jc w:val="center"/>
              <w:rPr>
                <w:b/>
                <w:spacing w:val="-2"/>
                <w:sz w:val="18"/>
                <w:szCs w:val="18"/>
                <w:lang w:val="cs-CZ"/>
              </w:rPr>
            </w:pPr>
            <w:r w:rsidRPr="00DE5383">
              <w:rPr>
                <w:b/>
                <w:spacing w:val="-2"/>
                <w:sz w:val="18"/>
                <w:szCs w:val="18"/>
                <w:lang w:val="cs-CZ"/>
              </w:rPr>
              <w:t>D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pos="3231"/>
                <w:tab w:val="right" w:leader="dot" w:pos="9062"/>
              </w:tabs>
              <w:spacing w:before="120" w:after="120"/>
              <w:jc w:val="center"/>
              <w:rPr>
                <w:b/>
                <w:spacing w:val="-2"/>
                <w:sz w:val="18"/>
                <w:szCs w:val="18"/>
                <w:lang w:val="cs-CZ"/>
              </w:rPr>
            </w:pPr>
            <w:r w:rsidRPr="00DE5383">
              <w:rPr>
                <w:b/>
                <w:spacing w:val="-2"/>
                <w:sz w:val="18"/>
                <w:szCs w:val="18"/>
                <w:lang w:val="cs-CZ"/>
              </w:rPr>
              <w:t>E</w:t>
            </w:r>
          </w:p>
        </w:tc>
      </w:tr>
      <w:tr w:rsidR="00217464" w:rsidRPr="00DE5383" w:rsidTr="00DF4B48">
        <w:trPr>
          <w:trHeight w:val="503"/>
        </w:trPr>
        <w:tc>
          <w:tcPr>
            <w:tcW w:w="2238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pos="3231"/>
                <w:tab w:val="right" w:leader="dot" w:pos="9062"/>
              </w:tabs>
              <w:spacing w:before="120" w:after="120"/>
              <w:jc w:val="center"/>
              <w:rPr>
                <w:b/>
                <w:spacing w:val="-2"/>
                <w:sz w:val="18"/>
                <w:szCs w:val="18"/>
                <w:lang w:val="cs-CZ"/>
              </w:rPr>
            </w:pPr>
            <w:r w:rsidRPr="00DE5383">
              <w:rPr>
                <w:b/>
                <w:spacing w:val="-2"/>
                <w:sz w:val="18"/>
                <w:szCs w:val="18"/>
                <w:lang w:val="cs-CZ"/>
              </w:rPr>
              <w:t>Název kritéria pro výběr zóny:</w:t>
            </w:r>
          </w:p>
        </w:tc>
        <w:tc>
          <w:tcPr>
            <w:tcW w:w="1589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pos="3231"/>
                <w:tab w:val="right" w:leader="dot" w:pos="9062"/>
              </w:tabs>
              <w:spacing w:before="120" w:after="120"/>
              <w:jc w:val="center"/>
              <w:rPr>
                <w:b/>
                <w:spacing w:val="-2"/>
                <w:sz w:val="18"/>
                <w:szCs w:val="18"/>
                <w:lang w:val="cs-CZ"/>
              </w:rPr>
            </w:pPr>
            <w:r w:rsidRPr="00DE5383">
              <w:rPr>
                <w:b/>
                <w:spacing w:val="-2"/>
                <w:sz w:val="18"/>
                <w:szCs w:val="18"/>
                <w:lang w:val="cs-CZ"/>
              </w:rPr>
              <w:t>Srovnávací hodnota za město:</w:t>
            </w:r>
          </w:p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pos="3231"/>
                <w:tab w:val="right" w:leader="dot" w:pos="9062"/>
              </w:tabs>
              <w:spacing w:before="120" w:after="120"/>
              <w:jc w:val="center"/>
              <w:rPr>
                <w:b/>
                <w:spacing w:val="-2"/>
                <w:sz w:val="18"/>
                <w:szCs w:val="18"/>
                <w:lang w:val="cs-CZ"/>
              </w:rPr>
            </w:pPr>
            <w:r w:rsidRPr="00DE5383">
              <w:rPr>
                <w:b/>
                <w:spacing w:val="-2"/>
                <w:sz w:val="18"/>
                <w:szCs w:val="18"/>
                <w:lang w:val="cs-CZ"/>
              </w:rPr>
              <w:t>(dle údajů ze zjištění ŘO IOP příloha č. 1)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pos="3231"/>
                <w:tab w:val="right" w:leader="dot" w:pos="9062"/>
              </w:tabs>
              <w:spacing w:before="120" w:after="120"/>
              <w:jc w:val="center"/>
              <w:rPr>
                <w:b/>
                <w:spacing w:val="-2"/>
                <w:sz w:val="18"/>
                <w:szCs w:val="18"/>
                <w:lang w:val="cs-CZ"/>
              </w:rPr>
            </w:pPr>
            <w:r w:rsidRPr="00DE5383">
              <w:rPr>
                <w:b/>
                <w:spacing w:val="-2"/>
                <w:sz w:val="18"/>
                <w:szCs w:val="18"/>
                <w:lang w:val="cs-CZ"/>
              </w:rPr>
              <w:t>Hodnota ve vybrané zóně: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pos="3231"/>
                <w:tab w:val="right" w:leader="dot" w:pos="9062"/>
              </w:tabs>
              <w:spacing w:before="120" w:after="120"/>
              <w:jc w:val="center"/>
              <w:rPr>
                <w:b/>
                <w:spacing w:val="-2"/>
                <w:sz w:val="18"/>
                <w:szCs w:val="18"/>
                <w:lang w:val="cs-CZ"/>
              </w:rPr>
            </w:pPr>
            <w:r w:rsidRPr="00DE5383">
              <w:rPr>
                <w:b/>
                <w:spacing w:val="-2"/>
                <w:sz w:val="18"/>
                <w:szCs w:val="18"/>
                <w:lang w:val="cs-CZ"/>
              </w:rPr>
              <w:t>Zdroj: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pos="3231"/>
                <w:tab w:val="right" w:leader="dot" w:pos="9062"/>
              </w:tabs>
              <w:spacing w:before="120" w:after="120"/>
              <w:jc w:val="center"/>
              <w:rPr>
                <w:b/>
                <w:spacing w:val="-2"/>
                <w:sz w:val="18"/>
                <w:szCs w:val="18"/>
                <w:lang w:val="cs-CZ"/>
              </w:rPr>
            </w:pPr>
            <w:r w:rsidRPr="00DE5383">
              <w:rPr>
                <w:b/>
                <w:spacing w:val="-2"/>
                <w:sz w:val="18"/>
                <w:szCs w:val="18"/>
                <w:lang w:val="cs-CZ"/>
              </w:rPr>
              <w:t>Procentuální odchylka  srovnávací hodnoty B a hodnoty C za vybranou zónu:</w:t>
            </w:r>
          </w:p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pos="3231"/>
                <w:tab w:val="right" w:leader="dot" w:pos="9062"/>
              </w:tabs>
              <w:spacing w:before="120" w:after="120"/>
              <w:jc w:val="center"/>
              <w:rPr>
                <w:b/>
                <w:spacing w:val="-2"/>
                <w:sz w:val="18"/>
                <w:szCs w:val="18"/>
                <w:lang w:val="cs-CZ"/>
              </w:rPr>
            </w:pPr>
            <w:r w:rsidRPr="00DE5383">
              <w:rPr>
                <w:b/>
                <w:spacing w:val="-2"/>
                <w:sz w:val="18"/>
                <w:szCs w:val="18"/>
                <w:lang w:val="cs-CZ"/>
              </w:rPr>
              <w:t>-  pro kritéria a);b);c);d);e);h);i)</w:t>
            </w:r>
            <w:r w:rsidRPr="00DE5383">
              <w:rPr>
                <w:rStyle w:val="FootnoteReference"/>
                <w:rFonts w:cs="Arial"/>
                <w:b/>
                <w:spacing w:val="-2"/>
                <w:sz w:val="18"/>
                <w:szCs w:val="18"/>
                <w:lang w:val="cs-CZ"/>
              </w:rPr>
              <w:footnoteReference w:id="2"/>
            </w:r>
            <w:r w:rsidRPr="00DE5383">
              <w:rPr>
                <w:b/>
                <w:spacing w:val="-2"/>
                <w:sz w:val="18"/>
                <w:szCs w:val="18"/>
                <w:lang w:val="cs-CZ"/>
              </w:rPr>
              <w:t xml:space="preserve"> </w:t>
            </w:r>
          </w:p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pos="3231"/>
                <w:tab w:val="right" w:leader="dot" w:pos="9062"/>
              </w:tabs>
              <w:spacing w:before="120" w:after="120"/>
              <w:jc w:val="center"/>
              <w:rPr>
                <w:b/>
                <w:spacing w:val="-2"/>
                <w:sz w:val="18"/>
                <w:szCs w:val="18"/>
                <w:lang w:val="cs-CZ"/>
              </w:rPr>
            </w:pPr>
            <w:r w:rsidRPr="00DE5383">
              <w:rPr>
                <w:b/>
                <w:spacing w:val="-2"/>
                <w:sz w:val="18"/>
                <w:szCs w:val="18"/>
                <w:lang w:val="cs-CZ"/>
              </w:rPr>
              <w:t>- pro kritérium g)</w:t>
            </w:r>
            <w:r w:rsidRPr="00DE5383">
              <w:rPr>
                <w:rStyle w:val="FootnoteReference"/>
                <w:rFonts w:cs="Arial"/>
                <w:b/>
                <w:spacing w:val="-2"/>
                <w:sz w:val="18"/>
                <w:szCs w:val="18"/>
                <w:lang w:val="cs-CZ"/>
              </w:rPr>
              <w:footnoteReference w:id="3"/>
            </w:r>
          </w:p>
        </w:tc>
      </w:tr>
      <w:tr w:rsidR="00217464" w:rsidRPr="00DE5383" w:rsidTr="00DF4B48">
        <w:trPr>
          <w:trHeight w:val="397"/>
        </w:trPr>
        <w:tc>
          <w:tcPr>
            <w:tcW w:w="2238" w:type="dxa"/>
            <w:shd w:val="clear" w:color="auto" w:fill="FFFF99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pos="3231"/>
                <w:tab w:val="right" w:leader="dot" w:pos="9062"/>
              </w:tabs>
              <w:spacing w:before="120" w:after="120"/>
              <w:jc w:val="both"/>
              <w:rPr>
                <w:spacing w:val="-2"/>
                <w:sz w:val="22"/>
                <w:szCs w:val="22"/>
                <w:lang w:val="cs-CZ"/>
              </w:rPr>
            </w:pPr>
          </w:p>
        </w:tc>
        <w:tc>
          <w:tcPr>
            <w:tcW w:w="1589" w:type="dxa"/>
            <w:shd w:val="clear" w:color="auto" w:fill="FFFF99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pos="3231"/>
                <w:tab w:val="right" w:leader="dot" w:pos="9062"/>
              </w:tabs>
              <w:spacing w:before="120" w:after="120"/>
              <w:jc w:val="both"/>
              <w:rPr>
                <w:spacing w:val="-2"/>
                <w:sz w:val="22"/>
                <w:szCs w:val="22"/>
                <w:lang w:val="cs-CZ"/>
              </w:rPr>
            </w:pPr>
          </w:p>
        </w:tc>
        <w:tc>
          <w:tcPr>
            <w:tcW w:w="1418" w:type="dxa"/>
            <w:shd w:val="clear" w:color="auto" w:fill="FFFF99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pos="3231"/>
                <w:tab w:val="right" w:leader="dot" w:pos="9062"/>
              </w:tabs>
              <w:spacing w:before="120" w:after="120"/>
              <w:jc w:val="both"/>
              <w:rPr>
                <w:spacing w:val="-2"/>
                <w:sz w:val="22"/>
                <w:szCs w:val="22"/>
                <w:lang w:val="cs-CZ"/>
              </w:rPr>
            </w:pPr>
          </w:p>
        </w:tc>
        <w:tc>
          <w:tcPr>
            <w:tcW w:w="1701" w:type="dxa"/>
            <w:shd w:val="clear" w:color="auto" w:fill="FFFF99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pos="3231"/>
                <w:tab w:val="right" w:leader="dot" w:pos="9062"/>
              </w:tabs>
              <w:spacing w:before="120" w:after="120"/>
              <w:jc w:val="both"/>
              <w:rPr>
                <w:spacing w:val="-2"/>
                <w:sz w:val="22"/>
                <w:szCs w:val="22"/>
                <w:lang w:val="cs-CZ"/>
              </w:rPr>
            </w:pPr>
          </w:p>
        </w:tc>
        <w:tc>
          <w:tcPr>
            <w:tcW w:w="1984" w:type="dxa"/>
            <w:shd w:val="clear" w:color="auto" w:fill="FFFF99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pos="3231"/>
                <w:tab w:val="right" w:leader="dot" w:pos="9062"/>
              </w:tabs>
              <w:spacing w:before="120" w:after="120"/>
              <w:jc w:val="both"/>
              <w:rPr>
                <w:spacing w:val="-2"/>
                <w:sz w:val="22"/>
                <w:szCs w:val="22"/>
                <w:lang w:val="cs-CZ"/>
              </w:rPr>
            </w:pPr>
          </w:p>
        </w:tc>
      </w:tr>
    </w:tbl>
    <w:p w:rsidR="00217464" w:rsidRDefault="00217464" w:rsidP="00C008B9">
      <w:pPr>
        <w:pStyle w:val="Application2"/>
        <w:numPr>
          <w:ilvl w:val="0"/>
          <w:numId w:val="0"/>
        </w:numPr>
        <w:rPr>
          <w:lang w:val="cs-CZ"/>
        </w:rPr>
      </w:pPr>
    </w:p>
    <w:p w:rsidR="00217464" w:rsidRPr="00B371B2" w:rsidRDefault="00217464" w:rsidP="00C008B9">
      <w:pPr>
        <w:pStyle w:val="Application2"/>
        <w:tabs>
          <w:tab w:val="clear" w:pos="1440"/>
          <w:tab w:val="num" w:pos="510"/>
          <w:tab w:val="num" w:pos="652"/>
        </w:tabs>
        <w:ind w:left="1390" w:hanging="1390"/>
        <w:rPr>
          <w:lang w:val="cs-CZ"/>
        </w:rPr>
      </w:pPr>
      <w:bookmarkStart w:id="105" w:name="_Toc188018671"/>
      <w:bookmarkStart w:id="106" w:name="_Toc205789903"/>
      <w:r w:rsidRPr="008D32E2">
        <w:rPr>
          <w:lang w:val="cs-CZ"/>
        </w:rPr>
        <w:t>Charakteristika vybrané zóny IPRM</w:t>
      </w:r>
      <w:bookmarkEnd w:id="105"/>
      <w:bookmarkEnd w:id="106"/>
    </w:p>
    <w:p w:rsidR="00217464" w:rsidRPr="00AC0AC5" w:rsidRDefault="00217464" w:rsidP="00C008B9">
      <w:pPr>
        <w:ind w:left="142"/>
        <w:rPr>
          <w:sz w:val="18"/>
          <w:szCs w:val="18"/>
        </w:rPr>
      </w:pPr>
      <w:r w:rsidRPr="00AC0AC5">
        <w:t>Uveď</w:t>
      </w:r>
      <w:r>
        <w:t xml:space="preserve">te stávající funkce území (zóna </w:t>
      </w:r>
      <w:r w:rsidRPr="00AC0AC5">
        <w:t>pro bydlení atp.) a základní parametry tohoto území vyjádřené číselným údajem n</w:t>
      </w:r>
      <w:r>
        <w:t>apř. počet obyvatel, rozloha</w:t>
      </w:r>
      <w:r w:rsidRPr="00AC0AC5">
        <w:t>.</w:t>
      </w:r>
      <w:r w:rsidRPr="00AC0AC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</w:p>
    <w:p w:rsidR="00217464" w:rsidRDefault="00217464" w:rsidP="00C008B9">
      <w:pPr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3827"/>
        <w:gridCol w:w="2693"/>
      </w:tblGrid>
      <w:tr w:rsidR="00217464" w:rsidRPr="00DE5383" w:rsidTr="00DF4B48">
        <w:trPr>
          <w:trHeight w:val="397"/>
        </w:trPr>
        <w:tc>
          <w:tcPr>
            <w:tcW w:w="2410" w:type="dxa"/>
            <w:shd w:val="clear" w:color="auto" w:fill="E6E6E6"/>
          </w:tcPr>
          <w:p w:rsidR="00217464" w:rsidRPr="00DE5383" w:rsidRDefault="00217464" w:rsidP="00DF4B48">
            <w:pPr>
              <w:tabs>
                <w:tab w:val="left" w:pos="720"/>
                <w:tab w:val="right" w:pos="3231"/>
                <w:tab w:val="right" w:leader="dot" w:pos="9062"/>
              </w:tabs>
              <w:rPr>
                <w:b/>
                <w:spacing w:val="-2"/>
                <w:sz w:val="18"/>
                <w:szCs w:val="18"/>
              </w:rPr>
            </w:pPr>
            <w:r w:rsidRPr="00DE5383">
              <w:rPr>
                <w:b/>
                <w:spacing w:val="-2"/>
                <w:sz w:val="18"/>
                <w:szCs w:val="18"/>
              </w:rPr>
              <w:t>Stávající funkce území:</w:t>
            </w:r>
          </w:p>
        </w:tc>
        <w:tc>
          <w:tcPr>
            <w:tcW w:w="3827" w:type="dxa"/>
            <w:shd w:val="clear" w:color="auto" w:fill="E6E6E6"/>
          </w:tcPr>
          <w:p w:rsidR="00217464" w:rsidRPr="00DE5383" w:rsidRDefault="00217464" w:rsidP="00DF4B48">
            <w:pPr>
              <w:tabs>
                <w:tab w:val="left" w:pos="720"/>
                <w:tab w:val="right" w:pos="3231"/>
                <w:tab w:val="right" w:leader="dot" w:pos="9062"/>
              </w:tabs>
              <w:rPr>
                <w:b/>
                <w:spacing w:val="-2"/>
                <w:sz w:val="18"/>
                <w:szCs w:val="18"/>
              </w:rPr>
            </w:pPr>
            <w:r w:rsidRPr="00DE5383">
              <w:rPr>
                <w:b/>
                <w:spacing w:val="-2"/>
                <w:sz w:val="18"/>
                <w:szCs w:val="18"/>
              </w:rPr>
              <w:t>Parametr území</w:t>
            </w:r>
            <w:r>
              <w:rPr>
                <w:rStyle w:val="FootnoteReference"/>
                <w:b/>
                <w:spacing w:val="-2"/>
                <w:sz w:val="18"/>
                <w:szCs w:val="18"/>
              </w:rPr>
              <w:footnoteReference w:id="4"/>
            </w:r>
            <w:r w:rsidRPr="00DE5383">
              <w:rPr>
                <w:b/>
                <w:spacing w:val="-2"/>
                <w:sz w:val="18"/>
                <w:szCs w:val="18"/>
              </w:rPr>
              <w:t xml:space="preserve">: </w:t>
            </w:r>
          </w:p>
        </w:tc>
        <w:tc>
          <w:tcPr>
            <w:tcW w:w="2693" w:type="dxa"/>
            <w:shd w:val="clear" w:color="auto" w:fill="E6E6E6"/>
          </w:tcPr>
          <w:p w:rsidR="00217464" w:rsidRPr="00DE5383" w:rsidRDefault="00217464" w:rsidP="00DF4B48">
            <w:pPr>
              <w:tabs>
                <w:tab w:val="left" w:pos="720"/>
                <w:tab w:val="right" w:pos="3231"/>
                <w:tab w:val="right" w:leader="dot" w:pos="9062"/>
              </w:tabs>
              <w:rPr>
                <w:b/>
                <w:spacing w:val="-2"/>
                <w:sz w:val="18"/>
                <w:szCs w:val="18"/>
              </w:rPr>
            </w:pPr>
            <w:r w:rsidRPr="00DE5383">
              <w:rPr>
                <w:b/>
                <w:spacing w:val="-2"/>
                <w:sz w:val="18"/>
                <w:szCs w:val="18"/>
              </w:rPr>
              <w:t>Hodnota parametru území:</w:t>
            </w:r>
          </w:p>
        </w:tc>
      </w:tr>
      <w:tr w:rsidR="00217464" w:rsidRPr="00DE5383" w:rsidTr="00DF4B48">
        <w:trPr>
          <w:trHeight w:val="397"/>
        </w:trPr>
        <w:tc>
          <w:tcPr>
            <w:tcW w:w="2410" w:type="dxa"/>
            <w:vMerge w:val="restart"/>
            <w:shd w:val="clear" w:color="auto" w:fill="FFFF99"/>
            <w:vAlign w:val="center"/>
          </w:tcPr>
          <w:p w:rsidR="00217464" w:rsidRPr="00DE5383" w:rsidRDefault="00217464" w:rsidP="00DF4B48">
            <w:pPr>
              <w:tabs>
                <w:tab w:val="left" w:pos="720"/>
                <w:tab w:val="right" w:pos="3231"/>
                <w:tab w:val="right" w:leader="dot" w:pos="9062"/>
              </w:tabs>
              <w:rPr>
                <w:spacing w:val="-2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6E6E6"/>
          </w:tcPr>
          <w:p w:rsidR="00217464" w:rsidRPr="00DE5383" w:rsidRDefault="00217464" w:rsidP="00DF4B48">
            <w:pPr>
              <w:tabs>
                <w:tab w:val="left" w:pos="720"/>
                <w:tab w:val="right" w:pos="3231"/>
                <w:tab w:val="right" w:leader="dot" w:pos="9062"/>
              </w:tabs>
              <w:rPr>
                <w:spacing w:val="-2"/>
                <w:sz w:val="18"/>
                <w:szCs w:val="18"/>
              </w:rPr>
            </w:pPr>
            <w:r w:rsidRPr="00DE5383">
              <w:rPr>
                <w:spacing w:val="-2"/>
                <w:sz w:val="18"/>
                <w:szCs w:val="18"/>
              </w:rPr>
              <w:t>Počet obyvatel:</w:t>
            </w:r>
          </w:p>
        </w:tc>
        <w:tc>
          <w:tcPr>
            <w:tcW w:w="2693" w:type="dxa"/>
            <w:shd w:val="clear" w:color="auto" w:fill="FFFF99"/>
          </w:tcPr>
          <w:p w:rsidR="00217464" w:rsidRPr="00DE5383" w:rsidRDefault="00217464" w:rsidP="00DF4B48">
            <w:pPr>
              <w:tabs>
                <w:tab w:val="left" w:pos="720"/>
                <w:tab w:val="right" w:pos="3231"/>
                <w:tab w:val="right" w:leader="dot" w:pos="9062"/>
              </w:tabs>
              <w:rPr>
                <w:spacing w:val="-2"/>
                <w:sz w:val="22"/>
                <w:szCs w:val="22"/>
              </w:rPr>
            </w:pPr>
          </w:p>
        </w:tc>
      </w:tr>
      <w:tr w:rsidR="00217464" w:rsidRPr="00DE5383" w:rsidTr="00DF4B48">
        <w:trPr>
          <w:trHeight w:val="397"/>
        </w:trPr>
        <w:tc>
          <w:tcPr>
            <w:tcW w:w="2410" w:type="dxa"/>
            <w:vMerge/>
            <w:shd w:val="clear" w:color="auto" w:fill="FFFF99"/>
          </w:tcPr>
          <w:p w:rsidR="00217464" w:rsidRPr="00DE5383" w:rsidRDefault="00217464" w:rsidP="00DF4B48">
            <w:pPr>
              <w:tabs>
                <w:tab w:val="left" w:pos="720"/>
                <w:tab w:val="right" w:pos="3231"/>
                <w:tab w:val="right" w:leader="dot" w:pos="9062"/>
              </w:tabs>
              <w:rPr>
                <w:spacing w:val="-2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6E6E6"/>
          </w:tcPr>
          <w:p w:rsidR="00217464" w:rsidRPr="00DE5383" w:rsidRDefault="00217464" w:rsidP="00DF4B48">
            <w:pPr>
              <w:tabs>
                <w:tab w:val="left" w:pos="720"/>
                <w:tab w:val="right" w:pos="3231"/>
                <w:tab w:val="right" w:leader="dot" w:pos="9062"/>
              </w:tabs>
              <w:rPr>
                <w:spacing w:val="-2"/>
                <w:sz w:val="18"/>
                <w:szCs w:val="18"/>
              </w:rPr>
            </w:pPr>
            <w:r w:rsidRPr="00DE5383">
              <w:rPr>
                <w:spacing w:val="-2"/>
                <w:sz w:val="18"/>
                <w:szCs w:val="18"/>
              </w:rPr>
              <w:t>Rozloha v m</w:t>
            </w:r>
            <w:r w:rsidRPr="00DE5383">
              <w:rPr>
                <w:spacing w:val="-2"/>
                <w:sz w:val="18"/>
                <w:szCs w:val="18"/>
                <w:vertAlign w:val="superscript"/>
              </w:rPr>
              <w:t>2</w:t>
            </w:r>
            <w:r w:rsidRPr="00DE5383">
              <w:rPr>
                <w:spacing w:val="-2"/>
                <w:sz w:val="18"/>
                <w:szCs w:val="18"/>
              </w:rPr>
              <w:t xml:space="preserve">: </w:t>
            </w:r>
          </w:p>
        </w:tc>
        <w:tc>
          <w:tcPr>
            <w:tcW w:w="2693" w:type="dxa"/>
            <w:shd w:val="clear" w:color="auto" w:fill="FFFF99"/>
          </w:tcPr>
          <w:p w:rsidR="00217464" w:rsidRPr="00DE5383" w:rsidRDefault="00217464" w:rsidP="00DF4B48">
            <w:pPr>
              <w:tabs>
                <w:tab w:val="left" w:pos="720"/>
                <w:tab w:val="right" w:pos="3231"/>
                <w:tab w:val="right" w:leader="dot" w:pos="9062"/>
              </w:tabs>
              <w:rPr>
                <w:spacing w:val="-2"/>
                <w:sz w:val="22"/>
                <w:szCs w:val="22"/>
              </w:rPr>
            </w:pPr>
          </w:p>
        </w:tc>
      </w:tr>
      <w:tr w:rsidR="00217464" w:rsidRPr="00DE5383" w:rsidTr="00DF4B48">
        <w:trPr>
          <w:trHeight w:val="397"/>
        </w:trPr>
        <w:tc>
          <w:tcPr>
            <w:tcW w:w="2410" w:type="dxa"/>
            <w:vMerge/>
            <w:shd w:val="clear" w:color="auto" w:fill="FFFF99"/>
          </w:tcPr>
          <w:p w:rsidR="00217464" w:rsidRPr="00DE5383" w:rsidRDefault="00217464" w:rsidP="00DF4B48">
            <w:pPr>
              <w:tabs>
                <w:tab w:val="left" w:pos="720"/>
                <w:tab w:val="right" w:pos="3231"/>
                <w:tab w:val="right" w:leader="dot" w:pos="9062"/>
              </w:tabs>
              <w:rPr>
                <w:spacing w:val="-2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6E6E6"/>
          </w:tcPr>
          <w:p w:rsidR="00217464" w:rsidRPr="00DE5383" w:rsidRDefault="00217464" w:rsidP="00DF4B48">
            <w:pPr>
              <w:tabs>
                <w:tab w:val="left" w:pos="720"/>
                <w:tab w:val="right" w:pos="3231"/>
                <w:tab w:val="right" w:leader="dot" w:pos="9062"/>
              </w:tabs>
              <w:rPr>
                <w:spacing w:val="-2"/>
                <w:sz w:val="18"/>
                <w:szCs w:val="18"/>
              </w:rPr>
            </w:pPr>
            <w:r w:rsidRPr="00DE5383">
              <w:rPr>
                <w:spacing w:val="-2"/>
                <w:sz w:val="18"/>
                <w:szCs w:val="18"/>
              </w:rPr>
              <w:t>Počet bytových jednotek v bytových domech:</w:t>
            </w:r>
          </w:p>
        </w:tc>
        <w:tc>
          <w:tcPr>
            <w:tcW w:w="2693" w:type="dxa"/>
            <w:shd w:val="clear" w:color="auto" w:fill="FFFF99"/>
          </w:tcPr>
          <w:p w:rsidR="00217464" w:rsidRPr="00DE5383" w:rsidRDefault="00217464" w:rsidP="00DF4B48">
            <w:pPr>
              <w:tabs>
                <w:tab w:val="left" w:pos="720"/>
                <w:tab w:val="right" w:pos="3231"/>
                <w:tab w:val="right" w:leader="dot" w:pos="9062"/>
              </w:tabs>
              <w:rPr>
                <w:spacing w:val="-2"/>
                <w:sz w:val="22"/>
                <w:szCs w:val="22"/>
              </w:rPr>
            </w:pPr>
          </w:p>
        </w:tc>
      </w:tr>
    </w:tbl>
    <w:p w:rsidR="00217464" w:rsidRDefault="00217464" w:rsidP="00C008B9">
      <w:pPr>
        <w:pStyle w:val="Application2"/>
        <w:numPr>
          <w:ilvl w:val="0"/>
          <w:numId w:val="0"/>
        </w:numPr>
        <w:ind w:left="142"/>
        <w:rPr>
          <w:lang w:val="cs-CZ"/>
        </w:rPr>
      </w:pPr>
    </w:p>
    <w:p w:rsidR="00217464" w:rsidRDefault="00217464" w:rsidP="00C008B9">
      <w:pPr>
        <w:pStyle w:val="Application2"/>
        <w:numPr>
          <w:ilvl w:val="0"/>
          <w:numId w:val="0"/>
        </w:numPr>
        <w:ind w:left="142"/>
        <w:rPr>
          <w:lang w:val="cs-CZ"/>
        </w:rPr>
      </w:pPr>
      <w:r>
        <w:rPr>
          <w:lang w:val="cs-CZ"/>
        </w:rPr>
        <w:t xml:space="preserve">V případě rozšíření zóny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3827"/>
        <w:gridCol w:w="2693"/>
      </w:tblGrid>
      <w:tr w:rsidR="00217464" w:rsidRPr="00DE5383" w:rsidTr="00DF4B48">
        <w:trPr>
          <w:trHeight w:val="397"/>
        </w:trPr>
        <w:tc>
          <w:tcPr>
            <w:tcW w:w="2410" w:type="dxa"/>
            <w:shd w:val="clear" w:color="auto" w:fill="E6E6E6"/>
          </w:tcPr>
          <w:p w:rsidR="00217464" w:rsidRPr="00DE5383" w:rsidRDefault="00217464" w:rsidP="00DF4B48">
            <w:pPr>
              <w:tabs>
                <w:tab w:val="left" w:pos="720"/>
                <w:tab w:val="right" w:pos="3231"/>
                <w:tab w:val="right" w:leader="dot" w:pos="9062"/>
              </w:tabs>
              <w:rPr>
                <w:b/>
                <w:spacing w:val="-2"/>
                <w:sz w:val="18"/>
                <w:szCs w:val="18"/>
              </w:rPr>
            </w:pPr>
            <w:r w:rsidRPr="00DE5383">
              <w:rPr>
                <w:b/>
                <w:spacing w:val="-2"/>
                <w:sz w:val="18"/>
                <w:szCs w:val="18"/>
              </w:rPr>
              <w:t>Stávající funkce území:</w:t>
            </w:r>
          </w:p>
        </w:tc>
        <w:tc>
          <w:tcPr>
            <w:tcW w:w="3827" w:type="dxa"/>
            <w:shd w:val="clear" w:color="auto" w:fill="E6E6E6"/>
          </w:tcPr>
          <w:p w:rsidR="00217464" w:rsidRPr="00DE5383" w:rsidRDefault="00217464" w:rsidP="00DF4B48">
            <w:pPr>
              <w:tabs>
                <w:tab w:val="left" w:pos="720"/>
                <w:tab w:val="right" w:pos="3231"/>
                <w:tab w:val="right" w:leader="dot" w:pos="9062"/>
              </w:tabs>
              <w:rPr>
                <w:b/>
                <w:spacing w:val="-2"/>
                <w:sz w:val="18"/>
                <w:szCs w:val="18"/>
              </w:rPr>
            </w:pPr>
            <w:r w:rsidRPr="00DE5383">
              <w:rPr>
                <w:b/>
                <w:spacing w:val="-2"/>
                <w:sz w:val="18"/>
                <w:szCs w:val="18"/>
              </w:rPr>
              <w:t xml:space="preserve">Parametr území: </w:t>
            </w:r>
          </w:p>
        </w:tc>
        <w:tc>
          <w:tcPr>
            <w:tcW w:w="2693" w:type="dxa"/>
            <w:shd w:val="clear" w:color="auto" w:fill="E6E6E6"/>
          </w:tcPr>
          <w:p w:rsidR="00217464" w:rsidRPr="00DE5383" w:rsidRDefault="00217464" w:rsidP="00DF4B48">
            <w:pPr>
              <w:tabs>
                <w:tab w:val="left" w:pos="720"/>
                <w:tab w:val="right" w:pos="3231"/>
                <w:tab w:val="right" w:leader="dot" w:pos="9062"/>
              </w:tabs>
              <w:rPr>
                <w:b/>
                <w:spacing w:val="-2"/>
                <w:sz w:val="18"/>
                <w:szCs w:val="18"/>
              </w:rPr>
            </w:pPr>
            <w:r w:rsidRPr="00DE5383">
              <w:rPr>
                <w:b/>
                <w:spacing w:val="-2"/>
                <w:sz w:val="18"/>
                <w:szCs w:val="18"/>
              </w:rPr>
              <w:t>Hodnota parametru území:</w:t>
            </w:r>
          </w:p>
        </w:tc>
      </w:tr>
      <w:tr w:rsidR="00217464" w:rsidRPr="00DE5383" w:rsidTr="00DF4B48">
        <w:trPr>
          <w:trHeight w:val="397"/>
        </w:trPr>
        <w:tc>
          <w:tcPr>
            <w:tcW w:w="2410" w:type="dxa"/>
            <w:vMerge w:val="restart"/>
            <w:shd w:val="clear" w:color="auto" w:fill="FFFF99"/>
            <w:vAlign w:val="center"/>
          </w:tcPr>
          <w:p w:rsidR="00217464" w:rsidRPr="00DE5383" w:rsidRDefault="00217464" w:rsidP="00DF4B48">
            <w:pPr>
              <w:tabs>
                <w:tab w:val="left" w:pos="720"/>
                <w:tab w:val="right" w:pos="3231"/>
                <w:tab w:val="right" w:leader="dot" w:pos="9062"/>
              </w:tabs>
              <w:rPr>
                <w:spacing w:val="-2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6E6E6"/>
          </w:tcPr>
          <w:p w:rsidR="00217464" w:rsidRPr="00DE5383" w:rsidRDefault="00217464" w:rsidP="00DF4B48">
            <w:pPr>
              <w:tabs>
                <w:tab w:val="left" w:pos="720"/>
                <w:tab w:val="right" w:pos="3231"/>
                <w:tab w:val="right" w:leader="dot" w:pos="9062"/>
              </w:tabs>
              <w:rPr>
                <w:spacing w:val="-2"/>
                <w:sz w:val="18"/>
                <w:szCs w:val="18"/>
              </w:rPr>
            </w:pPr>
            <w:r w:rsidRPr="00DE5383">
              <w:rPr>
                <w:spacing w:val="-2"/>
                <w:sz w:val="18"/>
                <w:szCs w:val="18"/>
              </w:rPr>
              <w:t>Počet obyvatel</w:t>
            </w:r>
            <w:r>
              <w:rPr>
                <w:spacing w:val="-2"/>
                <w:sz w:val="18"/>
                <w:szCs w:val="18"/>
              </w:rPr>
              <w:t xml:space="preserve"> rozšířeného území</w:t>
            </w:r>
            <w:r w:rsidRPr="00DE5383">
              <w:rPr>
                <w:spacing w:val="-2"/>
                <w:sz w:val="18"/>
                <w:szCs w:val="18"/>
              </w:rPr>
              <w:t>:</w:t>
            </w:r>
          </w:p>
        </w:tc>
        <w:tc>
          <w:tcPr>
            <w:tcW w:w="2693" w:type="dxa"/>
            <w:shd w:val="clear" w:color="auto" w:fill="FFFF99"/>
          </w:tcPr>
          <w:p w:rsidR="00217464" w:rsidRPr="00DE5383" w:rsidRDefault="00217464" w:rsidP="00DF4B48">
            <w:pPr>
              <w:tabs>
                <w:tab w:val="left" w:pos="720"/>
                <w:tab w:val="right" w:pos="3231"/>
                <w:tab w:val="right" w:leader="dot" w:pos="9062"/>
              </w:tabs>
              <w:rPr>
                <w:spacing w:val="-2"/>
                <w:sz w:val="22"/>
                <w:szCs w:val="22"/>
              </w:rPr>
            </w:pPr>
          </w:p>
        </w:tc>
      </w:tr>
      <w:tr w:rsidR="00217464" w:rsidRPr="00DE5383" w:rsidTr="00DF4B48">
        <w:trPr>
          <w:trHeight w:val="397"/>
        </w:trPr>
        <w:tc>
          <w:tcPr>
            <w:tcW w:w="2410" w:type="dxa"/>
            <w:vMerge/>
            <w:shd w:val="clear" w:color="auto" w:fill="FFFF99"/>
          </w:tcPr>
          <w:p w:rsidR="00217464" w:rsidRPr="00DE5383" w:rsidRDefault="00217464" w:rsidP="00DF4B48">
            <w:pPr>
              <w:tabs>
                <w:tab w:val="left" w:pos="720"/>
                <w:tab w:val="right" w:pos="3231"/>
                <w:tab w:val="right" w:leader="dot" w:pos="9062"/>
              </w:tabs>
              <w:rPr>
                <w:spacing w:val="-2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6E6E6"/>
          </w:tcPr>
          <w:p w:rsidR="00217464" w:rsidRPr="00DE5383" w:rsidRDefault="00217464" w:rsidP="00DF4B48">
            <w:pPr>
              <w:tabs>
                <w:tab w:val="left" w:pos="720"/>
                <w:tab w:val="right" w:pos="3231"/>
                <w:tab w:val="right" w:leader="dot" w:pos="9062"/>
              </w:tabs>
              <w:rPr>
                <w:spacing w:val="-2"/>
                <w:sz w:val="18"/>
                <w:szCs w:val="18"/>
              </w:rPr>
            </w:pPr>
            <w:r w:rsidRPr="00DE5383">
              <w:rPr>
                <w:spacing w:val="-2"/>
                <w:sz w:val="18"/>
                <w:szCs w:val="18"/>
              </w:rPr>
              <w:t>Rozloha v m</w:t>
            </w:r>
            <w:r w:rsidRPr="00DE5383">
              <w:rPr>
                <w:spacing w:val="-2"/>
                <w:sz w:val="18"/>
                <w:szCs w:val="18"/>
                <w:vertAlign w:val="superscript"/>
              </w:rPr>
              <w:t>2</w:t>
            </w:r>
            <w:r>
              <w:rPr>
                <w:spacing w:val="-2"/>
                <w:sz w:val="18"/>
                <w:szCs w:val="18"/>
                <w:vertAlign w:val="superscript"/>
              </w:rPr>
              <w:t xml:space="preserve"> </w:t>
            </w:r>
            <w:r w:rsidRPr="00B278B5">
              <w:rPr>
                <w:spacing w:val="-2"/>
                <w:sz w:val="18"/>
                <w:szCs w:val="18"/>
              </w:rPr>
              <w:t>rozšířeného území:</w:t>
            </w:r>
            <w:r w:rsidRPr="00DE5383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FFFF99"/>
          </w:tcPr>
          <w:p w:rsidR="00217464" w:rsidRPr="00DE5383" w:rsidRDefault="00217464" w:rsidP="00DF4B48">
            <w:pPr>
              <w:tabs>
                <w:tab w:val="left" w:pos="720"/>
                <w:tab w:val="right" w:pos="3231"/>
                <w:tab w:val="right" w:leader="dot" w:pos="9062"/>
              </w:tabs>
              <w:rPr>
                <w:spacing w:val="-2"/>
                <w:sz w:val="22"/>
                <w:szCs w:val="22"/>
              </w:rPr>
            </w:pPr>
          </w:p>
        </w:tc>
      </w:tr>
      <w:tr w:rsidR="00217464" w:rsidRPr="00DE5383" w:rsidTr="00DF4B48">
        <w:trPr>
          <w:trHeight w:val="397"/>
        </w:trPr>
        <w:tc>
          <w:tcPr>
            <w:tcW w:w="2410" w:type="dxa"/>
            <w:vMerge/>
            <w:shd w:val="clear" w:color="auto" w:fill="FFFF99"/>
          </w:tcPr>
          <w:p w:rsidR="00217464" w:rsidRPr="00DE5383" w:rsidRDefault="00217464" w:rsidP="00DF4B48">
            <w:pPr>
              <w:tabs>
                <w:tab w:val="left" w:pos="720"/>
                <w:tab w:val="right" w:pos="3231"/>
                <w:tab w:val="right" w:leader="dot" w:pos="9062"/>
              </w:tabs>
              <w:rPr>
                <w:spacing w:val="-2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6E6E6"/>
          </w:tcPr>
          <w:p w:rsidR="00217464" w:rsidRPr="00DE5383" w:rsidRDefault="00217464" w:rsidP="00DF4B48">
            <w:pPr>
              <w:tabs>
                <w:tab w:val="left" w:pos="720"/>
                <w:tab w:val="right" w:pos="3231"/>
                <w:tab w:val="right" w:leader="dot" w:pos="9062"/>
              </w:tabs>
              <w:rPr>
                <w:spacing w:val="-2"/>
                <w:sz w:val="18"/>
                <w:szCs w:val="18"/>
              </w:rPr>
            </w:pPr>
            <w:r w:rsidRPr="00DE5383">
              <w:rPr>
                <w:spacing w:val="-2"/>
                <w:sz w:val="18"/>
                <w:szCs w:val="18"/>
              </w:rPr>
              <w:t>Počet bytových jednotek v bytových domech</w:t>
            </w:r>
            <w:r>
              <w:rPr>
                <w:spacing w:val="-2"/>
                <w:sz w:val="18"/>
                <w:szCs w:val="18"/>
              </w:rPr>
              <w:t xml:space="preserve"> v rozšířeném území</w:t>
            </w:r>
            <w:r w:rsidRPr="00DE5383">
              <w:rPr>
                <w:spacing w:val="-2"/>
                <w:sz w:val="18"/>
                <w:szCs w:val="18"/>
              </w:rPr>
              <w:t>:</w:t>
            </w:r>
          </w:p>
        </w:tc>
        <w:tc>
          <w:tcPr>
            <w:tcW w:w="2693" w:type="dxa"/>
            <w:shd w:val="clear" w:color="auto" w:fill="FFFF99"/>
          </w:tcPr>
          <w:p w:rsidR="00217464" w:rsidRPr="00DE5383" w:rsidRDefault="00217464" w:rsidP="00DF4B48">
            <w:pPr>
              <w:tabs>
                <w:tab w:val="left" w:pos="720"/>
                <w:tab w:val="right" w:pos="3231"/>
                <w:tab w:val="right" w:leader="dot" w:pos="9062"/>
              </w:tabs>
              <w:rPr>
                <w:spacing w:val="-2"/>
                <w:sz w:val="22"/>
                <w:szCs w:val="22"/>
              </w:rPr>
            </w:pPr>
          </w:p>
        </w:tc>
      </w:tr>
    </w:tbl>
    <w:p w:rsidR="00217464" w:rsidRDefault="00217464" w:rsidP="00C008B9">
      <w:pPr>
        <w:pStyle w:val="Application2"/>
        <w:numPr>
          <w:ilvl w:val="0"/>
          <w:numId w:val="0"/>
        </w:numPr>
        <w:rPr>
          <w:lang w:val="cs-CZ"/>
        </w:rPr>
      </w:pPr>
    </w:p>
    <w:p w:rsidR="00217464" w:rsidRDefault="00217464" w:rsidP="00C008B9">
      <w:pPr>
        <w:pStyle w:val="Application2"/>
        <w:numPr>
          <w:ilvl w:val="0"/>
          <w:numId w:val="0"/>
        </w:numPr>
        <w:ind w:left="142"/>
        <w:rPr>
          <w:lang w:val="cs-CZ"/>
        </w:rPr>
      </w:pPr>
    </w:p>
    <w:p w:rsidR="00217464" w:rsidRDefault="00217464" w:rsidP="00C008B9">
      <w:pPr>
        <w:pStyle w:val="Application2"/>
        <w:tabs>
          <w:tab w:val="clear" w:pos="1440"/>
          <w:tab w:val="num" w:pos="652"/>
        </w:tabs>
        <w:ind w:left="1532" w:hanging="1390"/>
        <w:rPr>
          <w:lang w:val="cs-CZ"/>
        </w:rPr>
      </w:pPr>
      <w:bookmarkStart w:id="107" w:name="_Toc205789905"/>
      <w:r>
        <w:rPr>
          <w:lang w:val="cs-CZ"/>
        </w:rPr>
        <w:t xml:space="preserve">Specifické cíle </w:t>
      </w:r>
      <w:r w:rsidRPr="00E97293">
        <w:rPr>
          <w:lang w:val="cs-CZ"/>
        </w:rPr>
        <w:t>Integrovaného plánu rozvoje města</w:t>
      </w:r>
      <w:bookmarkEnd w:id="107"/>
    </w:p>
    <w:p w:rsidR="00217464" w:rsidRPr="000910D6" w:rsidRDefault="00217464" w:rsidP="00C008B9"/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5953"/>
      </w:tblGrid>
      <w:tr w:rsidR="00217464" w:rsidRPr="008E0096" w:rsidTr="00DF4B48">
        <w:tc>
          <w:tcPr>
            <w:tcW w:w="2977" w:type="dxa"/>
            <w:shd w:val="clear" w:color="auto" w:fill="FFFF99"/>
          </w:tcPr>
          <w:p w:rsidR="00217464" w:rsidRPr="008E0096" w:rsidRDefault="00217464" w:rsidP="00DF4B48">
            <w:pPr>
              <w:pStyle w:val="Normln1CharCharCharCharCharCharChar"/>
              <w:jc w:val="both"/>
              <w:rPr>
                <w:b/>
                <w:i/>
                <w:sz w:val="20"/>
                <w:szCs w:val="20"/>
                <w:lang w:val="cs-CZ"/>
              </w:rPr>
            </w:pPr>
            <w:r>
              <w:rPr>
                <w:b/>
                <w:i/>
                <w:sz w:val="20"/>
                <w:szCs w:val="20"/>
                <w:lang w:val="cs-CZ"/>
              </w:rPr>
              <w:t>Specifický cíl</w:t>
            </w:r>
          </w:p>
        </w:tc>
        <w:tc>
          <w:tcPr>
            <w:tcW w:w="5953" w:type="dxa"/>
            <w:shd w:val="clear" w:color="auto" w:fill="FFFF99"/>
          </w:tcPr>
          <w:p w:rsidR="00217464" w:rsidRPr="008E0096" w:rsidRDefault="00217464" w:rsidP="00DF4B48">
            <w:pPr>
              <w:pStyle w:val="Normln1CharCharCharCharCharCharChar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Popis</w:t>
            </w:r>
          </w:p>
        </w:tc>
      </w:tr>
      <w:tr w:rsidR="00217464" w:rsidRPr="008E0096" w:rsidTr="00DF4B48">
        <w:tc>
          <w:tcPr>
            <w:tcW w:w="2977" w:type="dxa"/>
            <w:shd w:val="clear" w:color="auto" w:fill="FFFF99"/>
          </w:tcPr>
          <w:p w:rsidR="00217464" w:rsidRPr="008E0096" w:rsidRDefault="00217464" w:rsidP="00DF4B48">
            <w:pPr>
              <w:pStyle w:val="Normln1CharCharCharCharCharCharChar"/>
              <w:ind w:left="34"/>
              <w:jc w:val="both"/>
              <w:rPr>
                <w:color w:val="FF6600"/>
                <w:lang w:val="cs-CZ"/>
              </w:rPr>
            </w:pPr>
          </w:p>
        </w:tc>
        <w:tc>
          <w:tcPr>
            <w:tcW w:w="5953" w:type="dxa"/>
            <w:shd w:val="clear" w:color="auto" w:fill="FFFF99"/>
          </w:tcPr>
          <w:p w:rsidR="00217464" w:rsidRPr="008E0096" w:rsidRDefault="00217464" w:rsidP="00DF4B48">
            <w:pPr>
              <w:pStyle w:val="Normln1CharCharCharCharCharCharChar"/>
              <w:jc w:val="both"/>
            </w:pPr>
          </w:p>
        </w:tc>
      </w:tr>
      <w:tr w:rsidR="00217464" w:rsidRPr="008E0096" w:rsidTr="00DF4B48">
        <w:tc>
          <w:tcPr>
            <w:tcW w:w="2977" w:type="dxa"/>
            <w:shd w:val="clear" w:color="auto" w:fill="FFFF99"/>
          </w:tcPr>
          <w:p w:rsidR="00217464" w:rsidRPr="008E0096" w:rsidRDefault="00217464" w:rsidP="00DF4B48">
            <w:pPr>
              <w:pStyle w:val="Normln1CharCharCharCharCharCharChar"/>
              <w:ind w:left="34"/>
              <w:jc w:val="both"/>
              <w:rPr>
                <w:color w:val="FF6600"/>
                <w:lang w:val="cs-CZ"/>
              </w:rPr>
            </w:pPr>
          </w:p>
        </w:tc>
        <w:tc>
          <w:tcPr>
            <w:tcW w:w="5953" w:type="dxa"/>
            <w:shd w:val="clear" w:color="auto" w:fill="FFFF99"/>
          </w:tcPr>
          <w:p w:rsidR="00217464" w:rsidRPr="008E0096" w:rsidRDefault="00217464" w:rsidP="00DF4B48">
            <w:pPr>
              <w:pStyle w:val="Normln1CharCharCharCharCharCharChar"/>
              <w:jc w:val="both"/>
            </w:pPr>
          </w:p>
        </w:tc>
      </w:tr>
      <w:tr w:rsidR="00217464" w:rsidRPr="008E0096" w:rsidTr="00DF4B48">
        <w:tc>
          <w:tcPr>
            <w:tcW w:w="2977" w:type="dxa"/>
            <w:shd w:val="clear" w:color="auto" w:fill="FFFF99"/>
          </w:tcPr>
          <w:p w:rsidR="00217464" w:rsidRPr="008E0096" w:rsidRDefault="00217464" w:rsidP="00DF4B48">
            <w:pPr>
              <w:pStyle w:val="Normln1CharCharCharCharCharCharChar"/>
              <w:ind w:left="34"/>
              <w:jc w:val="both"/>
              <w:rPr>
                <w:color w:val="FF6600"/>
                <w:lang w:val="cs-CZ"/>
              </w:rPr>
            </w:pPr>
          </w:p>
        </w:tc>
        <w:tc>
          <w:tcPr>
            <w:tcW w:w="5953" w:type="dxa"/>
            <w:shd w:val="clear" w:color="auto" w:fill="FFFF99"/>
          </w:tcPr>
          <w:p w:rsidR="00217464" w:rsidRPr="008E0096" w:rsidRDefault="00217464" w:rsidP="00DF4B48">
            <w:pPr>
              <w:pStyle w:val="Normln1CharCharCharCharCharCharChar"/>
              <w:jc w:val="both"/>
            </w:pPr>
          </w:p>
        </w:tc>
      </w:tr>
    </w:tbl>
    <w:p w:rsidR="00217464" w:rsidRDefault="00217464" w:rsidP="00C008B9">
      <w:r>
        <w:t xml:space="preserve">V případě rozšíření se vyplní, pouze pokud se IPRM doplňuje o nový specifický cíl. </w:t>
      </w:r>
    </w:p>
    <w:p w:rsidR="00217464" w:rsidRPr="00E97293" w:rsidRDefault="00217464" w:rsidP="00C008B9"/>
    <w:p w:rsidR="00217464" w:rsidRDefault="00217464" w:rsidP="00C008B9">
      <w:pPr>
        <w:pStyle w:val="Application3Char"/>
        <w:numPr>
          <w:ilvl w:val="0"/>
          <w:numId w:val="0"/>
        </w:numPr>
        <w:rPr>
          <w:lang w:val="cs-CZ"/>
        </w:rPr>
      </w:pPr>
    </w:p>
    <w:p w:rsidR="00217464" w:rsidRPr="00E97293" w:rsidRDefault="00217464" w:rsidP="00C008B9">
      <w:pPr>
        <w:pStyle w:val="Application2"/>
        <w:tabs>
          <w:tab w:val="clear" w:pos="1440"/>
          <w:tab w:val="num" w:pos="652"/>
        </w:tabs>
        <w:ind w:left="1532" w:hanging="1390"/>
        <w:rPr>
          <w:lang w:val="cs-CZ"/>
        </w:rPr>
      </w:pPr>
      <w:bookmarkStart w:id="108" w:name="_Toc205789908"/>
      <w:r w:rsidRPr="00E97293">
        <w:rPr>
          <w:lang w:val="cs-CZ"/>
        </w:rPr>
        <w:t>Plánované</w:t>
      </w:r>
      <w:r>
        <w:rPr>
          <w:lang w:val="cs-CZ"/>
        </w:rPr>
        <w:t xml:space="preserve"> aktivity</w:t>
      </w:r>
      <w:r w:rsidRPr="00E97293">
        <w:rPr>
          <w:lang w:val="cs-CZ"/>
        </w:rPr>
        <w:t xml:space="preserve"> Integrovaného plánu rozvoje města</w:t>
      </w:r>
      <w:bookmarkEnd w:id="108"/>
    </w:p>
    <w:p w:rsidR="00217464" w:rsidRPr="00AC0AC5" w:rsidRDefault="00217464" w:rsidP="00C008B9">
      <w:pPr>
        <w:ind w:left="142"/>
      </w:pPr>
      <w:r w:rsidRPr="00AC0AC5">
        <w:t>Uveďte základní členění IPRM. Rozdělení na aktivity musí respektovat specifické cíle</w:t>
      </w:r>
      <w:r>
        <w:t>.</w:t>
      </w:r>
    </w:p>
    <w:p w:rsidR="00217464" w:rsidRPr="00202995" w:rsidRDefault="00217464" w:rsidP="00C008B9">
      <w:pPr>
        <w:ind w:left="142"/>
      </w:pPr>
      <w:r>
        <w:t xml:space="preserve">Aktivity </w:t>
      </w:r>
      <w:r w:rsidRPr="00202995">
        <w:t>IPRM.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0"/>
      </w:tblGrid>
      <w:tr w:rsidR="00217464" w:rsidRPr="008E0096" w:rsidTr="00DF4B48">
        <w:trPr>
          <w:trHeight w:val="454"/>
        </w:trPr>
        <w:tc>
          <w:tcPr>
            <w:tcW w:w="8930" w:type="dxa"/>
            <w:shd w:val="clear" w:color="auto" w:fill="FFFF99"/>
          </w:tcPr>
          <w:p w:rsidR="00217464" w:rsidRPr="008E0096" w:rsidRDefault="00217464" w:rsidP="00DF4B48">
            <w:pPr>
              <w:pStyle w:val="Normln1CharCharCharCharCharCharChar"/>
              <w:jc w:val="both"/>
              <w:rPr>
                <w:b/>
                <w:sz w:val="20"/>
                <w:szCs w:val="20"/>
                <w:lang w:val="cs-CZ"/>
              </w:rPr>
            </w:pPr>
          </w:p>
        </w:tc>
      </w:tr>
      <w:tr w:rsidR="00217464" w:rsidRPr="008E0096" w:rsidTr="00DF4B48">
        <w:trPr>
          <w:trHeight w:val="454"/>
        </w:trPr>
        <w:tc>
          <w:tcPr>
            <w:tcW w:w="8930" w:type="dxa"/>
            <w:shd w:val="clear" w:color="auto" w:fill="FFFF99"/>
          </w:tcPr>
          <w:p w:rsidR="00217464" w:rsidRPr="008E0096" w:rsidRDefault="00217464" w:rsidP="00DF4B48">
            <w:pPr>
              <w:pStyle w:val="Normln1CharCharCharCharCharCharChar"/>
              <w:jc w:val="both"/>
              <w:rPr>
                <w:lang w:val="cs-CZ"/>
              </w:rPr>
            </w:pPr>
          </w:p>
        </w:tc>
      </w:tr>
      <w:tr w:rsidR="00217464" w:rsidRPr="008E0096" w:rsidTr="00DF4B48">
        <w:trPr>
          <w:trHeight w:val="454"/>
        </w:trPr>
        <w:tc>
          <w:tcPr>
            <w:tcW w:w="8930" w:type="dxa"/>
            <w:shd w:val="clear" w:color="auto" w:fill="FFFF99"/>
          </w:tcPr>
          <w:p w:rsidR="00217464" w:rsidRPr="008E0096" w:rsidRDefault="00217464" w:rsidP="00DF4B48">
            <w:pPr>
              <w:pStyle w:val="Normln1CharCharCharCharCharCharChar"/>
              <w:jc w:val="both"/>
              <w:rPr>
                <w:lang w:val="cs-CZ"/>
              </w:rPr>
            </w:pPr>
          </w:p>
        </w:tc>
      </w:tr>
      <w:tr w:rsidR="00217464" w:rsidRPr="008E0096" w:rsidTr="00DF4B48">
        <w:trPr>
          <w:trHeight w:val="454"/>
        </w:trPr>
        <w:tc>
          <w:tcPr>
            <w:tcW w:w="8930" w:type="dxa"/>
            <w:shd w:val="clear" w:color="auto" w:fill="FFFF99"/>
          </w:tcPr>
          <w:p w:rsidR="00217464" w:rsidRPr="008E0096" w:rsidRDefault="00217464" w:rsidP="00DF4B48">
            <w:pPr>
              <w:pStyle w:val="Normln1CharCharCharCharCharCharChar"/>
              <w:jc w:val="both"/>
              <w:rPr>
                <w:lang w:val="cs-CZ"/>
              </w:rPr>
            </w:pPr>
          </w:p>
        </w:tc>
      </w:tr>
      <w:tr w:rsidR="00217464" w:rsidRPr="008E0096" w:rsidTr="00DF4B48">
        <w:trPr>
          <w:trHeight w:val="454"/>
        </w:trPr>
        <w:tc>
          <w:tcPr>
            <w:tcW w:w="8930" w:type="dxa"/>
            <w:shd w:val="clear" w:color="auto" w:fill="FFFF99"/>
          </w:tcPr>
          <w:p w:rsidR="00217464" w:rsidRPr="008E0096" w:rsidRDefault="00217464" w:rsidP="00DF4B48">
            <w:pPr>
              <w:pStyle w:val="Normln1CharCharCharCharCharCharChar"/>
              <w:jc w:val="both"/>
              <w:rPr>
                <w:lang w:val="cs-CZ"/>
              </w:rPr>
            </w:pPr>
          </w:p>
        </w:tc>
      </w:tr>
    </w:tbl>
    <w:p w:rsidR="00217464" w:rsidRDefault="00217464" w:rsidP="00C008B9">
      <w:bookmarkStart w:id="109" w:name="_Toc188018672"/>
      <w:r>
        <w:t xml:space="preserve">V případě rozšíření se vyplní, pouze pokud se IPRM doplňuje o nové aktivity. </w:t>
      </w:r>
    </w:p>
    <w:p w:rsidR="00217464" w:rsidRDefault="00217464" w:rsidP="00C008B9">
      <w:pPr>
        <w:pStyle w:val="Application2"/>
        <w:numPr>
          <w:ilvl w:val="0"/>
          <w:numId w:val="0"/>
        </w:numPr>
        <w:rPr>
          <w:lang w:val="cs-CZ"/>
        </w:rPr>
      </w:pPr>
    </w:p>
    <w:p w:rsidR="00217464" w:rsidRPr="00E97293" w:rsidRDefault="00217464" w:rsidP="00C008B9">
      <w:pPr>
        <w:pStyle w:val="Application2"/>
        <w:tabs>
          <w:tab w:val="clear" w:pos="1440"/>
          <w:tab w:val="num" w:pos="652"/>
        </w:tabs>
        <w:ind w:left="1532" w:hanging="1390"/>
        <w:rPr>
          <w:lang w:val="cs-CZ"/>
        </w:rPr>
      </w:pPr>
      <w:bookmarkStart w:id="110" w:name="_Toc205789909"/>
      <w:r w:rsidRPr="00E97293">
        <w:rPr>
          <w:lang w:val="cs-CZ"/>
        </w:rPr>
        <w:t xml:space="preserve">Plánované </w:t>
      </w:r>
      <w:r>
        <w:rPr>
          <w:lang w:val="cs-CZ"/>
        </w:rPr>
        <w:t>funkční složky</w:t>
      </w:r>
      <w:r w:rsidRPr="00E97293">
        <w:rPr>
          <w:lang w:val="cs-CZ"/>
        </w:rPr>
        <w:t xml:space="preserve"> </w:t>
      </w:r>
      <w:r>
        <w:rPr>
          <w:lang w:val="cs-CZ"/>
        </w:rPr>
        <w:t>ve vybrané zóně</w:t>
      </w:r>
      <w:r w:rsidRPr="00E97293">
        <w:rPr>
          <w:lang w:val="cs-CZ"/>
        </w:rPr>
        <w:t xml:space="preserve"> města</w:t>
      </w:r>
      <w:bookmarkEnd w:id="109"/>
      <w:bookmarkEnd w:id="110"/>
    </w:p>
    <w:p w:rsidR="00217464" w:rsidRDefault="00217464" w:rsidP="00C008B9">
      <w:pPr>
        <w:ind w:left="142"/>
      </w:pPr>
      <w:r w:rsidRPr="00AC0AC5">
        <w:t xml:space="preserve">Specifikujte </w:t>
      </w:r>
      <w:r>
        <w:t>funkční složky</w:t>
      </w:r>
      <w:r w:rsidRPr="00AC0AC5">
        <w:t xml:space="preserve"> ve vybrané zóně města, které budou v projektech na území zóny řešeny. Specifikace platí i pro projekty, které budou řešeny ve vybr</w:t>
      </w:r>
      <w:r>
        <w:t>aném území z jiných OP</w:t>
      </w:r>
      <w:r w:rsidRPr="00AC0AC5">
        <w:t xml:space="preserve"> či dalších zdrojů. </w:t>
      </w:r>
    </w:p>
    <w:p w:rsidR="00217464" w:rsidRDefault="00217464" w:rsidP="00C008B9">
      <w:pPr>
        <w:ind w:left="142"/>
      </w:pPr>
    </w:p>
    <w:tbl>
      <w:tblPr>
        <w:tblW w:w="8862" w:type="dxa"/>
        <w:jc w:val="center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65"/>
        <w:gridCol w:w="3236"/>
        <w:gridCol w:w="3036"/>
      </w:tblGrid>
      <w:tr w:rsidR="00217464" w:rsidRPr="00DE5383" w:rsidTr="00DF4B48">
        <w:trPr>
          <w:trHeight w:val="340"/>
          <w:jc w:val="center"/>
        </w:trPr>
        <w:tc>
          <w:tcPr>
            <w:tcW w:w="425" w:type="dxa"/>
            <w:shd w:val="clear" w:color="auto" w:fill="E6E6E6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both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b/>
                <w:sz w:val="20"/>
                <w:szCs w:val="20"/>
                <w:lang w:val="cs-CZ"/>
              </w:rPr>
            </w:pPr>
            <w:r w:rsidRPr="00DE5383">
              <w:rPr>
                <w:b/>
                <w:sz w:val="20"/>
                <w:szCs w:val="20"/>
                <w:lang w:val="cs-CZ"/>
              </w:rPr>
              <w:t>Funkční složky území:</w:t>
            </w: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b/>
                <w:sz w:val="20"/>
                <w:szCs w:val="20"/>
                <w:lang w:val="cs-CZ"/>
              </w:rPr>
            </w:pPr>
            <w:r w:rsidRPr="00DE5383">
              <w:rPr>
                <w:b/>
                <w:sz w:val="20"/>
                <w:szCs w:val="20"/>
                <w:lang w:val="cs-CZ"/>
              </w:rPr>
              <w:t>Podrobný popis:</w:t>
            </w:r>
          </w:p>
        </w:tc>
        <w:tc>
          <w:tcPr>
            <w:tcW w:w="3036" w:type="dxa"/>
            <w:shd w:val="clear" w:color="auto" w:fill="D9D9D9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b/>
                <w:sz w:val="20"/>
                <w:szCs w:val="20"/>
                <w:lang w:val="cs-CZ"/>
              </w:rPr>
            </w:pPr>
            <w:r w:rsidRPr="00DE5383">
              <w:rPr>
                <w:b/>
                <w:sz w:val="18"/>
                <w:szCs w:val="18"/>
                <w:lang w:val="cs-CZ"/>
              </w:rPr>
              <w:t>Zaškrtněte příslušné pole dle nabídky (x):</w:t>
            </w: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b/>
                <w:sz w:val="20"/>
                <w:szCs w:val="20"/>
                <w:lang w:val="cs-CZ"/>
              </w:rPr>
            </w:pPr>
            <w:r w:rsidRPr="00DE5383">
              <w:rPr>
                <w:b/>
                <w:sz w:val="20"/>
                <w:szCs w:val="20"/>
                <w:lang w:val="cs-CZ"/>
              </w:rPr>
              <w:t>1.</w:t>
            </w: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b/>
                <w:sz w:val="20"/>
                <w:szCs w:val="20"/>
                <w:lang w:val="cs-CZ"/>
              </w:rPr>
            </w:pPr>
            <w:r w:rsidRPr="00DE5383">
              <w:rPr>
                <w:b/>
                <w:sz w:val="20"/>
                <w:szCs w:val="20"/>
                <w:lang w:val="cs-CZ"/>
              </w:rPr>
              <w:t>Bydlení</w:t>
            </w: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Regenerace bytových domů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AC0AC5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b/>
                <w:sz w:val="20"/>
                <w:szCs w:val="20"/>
                <w:lang w:val="cs-CZ"/>
              </w:rPr>
            </w:pPr>
            <w:r w:rsidRPr="00DE5383">
              <w:rPr>
                <w:b/>
                <w:sz w:val="20"/>
                <w:szCs w:val="20"/>
                <w:lang w:val="cs-CZ"/>
              </w:rPr>
              <w:t>2.</w:t>
            </w: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b/>
                <w:sz w:val="20"/>
                <w:szCs w:val="20"/>
                <w:lang w:val="cs-CZ"/>
              </w:rPr>
            </w:pPr>
            <w:r w:rsidRPr="00DE5383">
              <w:rPr>
                <w:b/>
                <w:sz w:val="20"/>
                <w:szCs w:val="20"/>
                <w:lang w:val="cs-CZ"/>
              </w:rPr>
              <w:t>Veřejné prostranství</w:t>
            </w: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Parkové úpravy včetně mobiliáře, veřejně přístupná zeleň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b/>
                <w:sz w:val="20"/>
                <w:szCs w:val="20"/>
                <w:lang w:val="cs-CZ"/>
              </w:rPr>
            </w:pPr>
            <w:r w:rsidRPr="00DE5383">
              <w:rPr>
                <w:b/>
                <w:sz w:val="20"/>
                <w:szCs w:val="20"/>
                <w:lang w:val="cs-CZ"/>
              </w:rPr>
              <w:t>3.</w:t>
            </w: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b/>
                <w:sz w:val="20"/>
                <w:szCs w:val="20"/>
                <w:lang w:val="cs-CZ"/>
              </w:rPr>
            </w:pPr>
            <w:r w:rsidRPr="00DE5383">
              <w:rPr>
                <w:b/>
                <w:sz w:val="20"/>
                <w:szCs w:val="20"/>
                <w:lang w:val="cs-CZ"/>
              </w:rPr>
              <w:t>Sport a rekreace</w:t>
            </w: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Stavby a zařízení pro sport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Stavby a zařízení pro rekreaci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b/>
                <w:sz w:val="20"/>
                <w:szCs w:val="20"/>
                <w:lang w:val="cs-CZ"/>
              </w:rPr>
            </w:pPr>
            <w:r w:rsidRPr="00DE5383">
              <w:rPr>
                <w:b/>
                <w:sz w:val="20"/>
                <w:szCs w:val="20"/>
                <w:lang w:val="cs-CZ"/>
              </w:rPr>
              <w:t>4.</w:t>
            </w: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b/>
                <w:sz w:val="20"/>
                <w:szCs w:val="20"/>
                <w:lang w:val="cs-CZ"/>
              </w:rPr>
            </w:pPr>
            <w:r w:rsidRPr="00DE5383">
              <w:rPr>
                <w:b/>
                <w:sz w:val="20"/>
                <w:szCs w:val="20"/>
                <w:lang w:val="cs-CZ"/>
              </w:rPr>
              <w:t>Občanská vybavenost – veřejná infrastruktura</w:t>
            </w: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Vzdělávání a výchova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Sociální služby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Zdravotní služby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Veřejná správa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Věda a výzkum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Kultura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b/>
                <w:sz w:val="20"/>
                <w:szCs w:val="20"/>
                <w:lang w:val="cs-CZ"/>
              </w:rPr>
            </w:pPr>
            <w:r w:rsidRPr="00DE5383">
              <w:rPr>
                <w:b/>
                <w:sz w:val="20"/>
                <w:szCs w:val="20"/>
                <w:lang w:val="cs-CZ"/>
              </w:rPr>
              <w:t>5.</w:t>
            </w: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b/>
                <w:sz w:val="20"/>
                <w:szCs w:val="20"/>
                <w:lang w:val="cs-CZ"/>
              </w:rPr>
            </w:pPr>
            <w:r w:rsidRPr="00DE5383">
              <w:rPr>
                <w:b/>
                <w:sz w:val="20"/>
                <w:szCs w:val="20"/>
                <w:lang w:val="cs-CZ"/>
              </w:rPr>
              <w:t>Občanská vybavenost – komerční</w:t>
            </w: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Obchod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Ubytování a stravování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Výrobní služby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Turistický ruch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b/>
                <w:sz w:val="20"/>
                <w:szCs w:val="20"/>
                <w:lang w:val="cs-CZ"/>
              </w:rPr>
            </w:pPr>
            <w:r w:rsidRPr="00DE5383">
              <w:rPr>
                <w:b/>
                <w:sz w:val="20"/>
                <w:szCs w:val="20"/>
                <w:lang w:val="cs-CZ"/>
              </w:rPr>
              <w:t>6.</w:t>
            </w: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b/>
                <w:sz w:val="20"/>
                <w:szCs w:val="20"/>
                <w:lang w:val="cs-CZ"/>
              </w:rPr>
            </w:pPr>
            <w:r w:rsidRPr="00DE5383">
              <w:rPr>
                <w:b/>
                <w:sz w:val="20"/>
                <w:szCs w:val="20"/>
                <w:lang w:val="cs-CZ"/>
              </w:rPr>
              <w:t>Výroba</w:t>
            </w: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Technologický park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Řemesla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 xml:space="preserve">Využití opuštěného areálu 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b/>
                <w:sz w:val="20"/>
                <w:szCs w:val="20"/>
                <w:lang w:val="cs-CZ"/>
              </w:rPr>
            </w:pPr>
            <w:r w:rsidRPr="00DE5383">
              <w:rPr>
                <w:b/>
                <w:sz w:val="20"/>
                <w:szCs w:val="20"/>
                <w:lang w:val="cs-CZ"/>
              </w:rPr>
              <w:t>7.</w:t>
            </w: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b/>
                <w:sz w:val="20"/>
                <w:szCs w:val="20"/>
                <w:lang w:val="cs-CZ"/>
              </w:rPr>
            </w:pPr>
            <w:r w:rsidRPr="00DE5383">
              <w:rPr>
                <w:b/>
                <w:sz w:val="20"/>
                <w:szCs w:val="20"/>
                <w:lang w:val="cs-CZ"/>
              </w:rPr>
              <w:t>Doprava</w:t>
            </w: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Pozemní komunikace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Doprava v klidu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Cykloturistika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Městská hromadná doprava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AC0AC5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b/>
                <w:sz w:val="20"/>
                <w:szCs w:val="20"/>
                <w:lang w:val="cs-CZ"/>
              </w:rPr>
            </w:pPr>
            <w:r w:rsidRPr="00DE5383">
              <w:rPr>
                <w:b/>
                <w:sz w:val="20"/>
                <w:szCs w:val="20"/>
                <w:lang w:val="cs-CZ"/>
              </w:rPr>
              <w:t>8.</w:t>
            </w: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b/>
                <w:sz w:val="20"/>
                <w:szCs w:val="20"/>
                <w:lang w:val="cs-CZ"/>
              </w:rPr>
            </w:pPr>
            <w:r w:rsidRPr="00DE5383">
              <w:rPr>
                <w:b/>
                <w:sz w:val="20"/>
                <w:szCs w:val="20"/>
                <w:lang w:val="cs-CZ"/>
              </w:rPr>
              <w:t>Technická infrastruktura</w:t>
            </w: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Zásobování vodou, čištění odpadních vod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Zásobování energiemi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Telekomunikace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b/>
                <w:sz w:val="20"/>
                <w:szCs w:val="20"/>
                <w:lang w:val="cs-CZ"/>
              </w:rPr>
            </w:pPr>
            <w:r w:rsidRPr="00DE5383">
              <w:rPr>
                <w:b/>
                <w:sz w:val="20"/>
                <w:szCs w:val="20"/>
                <w:lang w:val="cs-CZ"/>
              </w:rPr>
              <w:t>9.</w:t>
            </w: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b/>
                <w:sz w:val="20"/>
                <w:szCs w:val="20"/>
                <w:lang w:val="cs-CZ"/>
              </w:rPr>
            </w:pPr>
            <w:r w:rsidRPr="00DE5383">
              <w:rPr>
                <w:b/>
                <w:sz w:val="20"/>
                <w:szCs w:val="20"/>
                <w:lang w:val="cs-CZ"/>
              </w:rPr>
              <w:t>Životní prostředí</w:t>
            </w: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Vodní toky, nádrže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Odpady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both"/>
              <w:rPr>
                <w:sz w:val="20"/>
                <w:szCs w:val="20"/>
                <w:lang w:val="cs-CZ"/>
              </w:rPr>
            </w:pP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Úspora energií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  <w:tr w:rsidR="00217464" w:rsidRPr="00CA1CFC" w:rsidTr="00DF4B48">
        <w:trPr>
          <w:trHeight w:val="369"/>
          <w:jc w:val="center"/>
        </w:trPr>
        <w:tc>
          <w:tcPr>
            <w:tcW w:w="425" w:type="dxa"/>
            <w:shd w:val="clear" w:color="auto" w:fill="E6E6E6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both"/>
              <w:rPr>
                <w:sz w:val="20"/>
                <w:szCs w:val="20"/>
                <w:lang w:val="cs-CZ"/>
              </w:rPr>
            </w:pPr>
          </w:p>
        </w:tc>
        <w:tc>
          <w:tcPr>
            <w:tcW w:w="2165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</w:p>
        </w:tc>
        <w:tc>
          <w:tcPr>
            <w:tcW w:w="3236" w:type="dxa"/>
            <w:shd w:val="clear" w:color="auto" w:fill="E6E6E6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rPr>
                <w:sz w:val="20"/>
                <w:szCs w:val="20"/>
                <w:lang w:val="cs-CZ"/>
              </w:rPr>
            </w:pPr>
            <w:r w:rsidRPr="00DE5383">
              <w:rPr>
                <w:sz w:val="20"/>
                <w:szCs w:val="20"/>
                <w:lang w:val="cs-CZ"/>
              </w:rPr>
              <w:t>Ochrana před škodlivými vlivy</w:t>
            </w:r>
          </w:p>
        </w:tc>
        <w:tc>
          <w:tcPr>
            <w:tcW w:w="3036" w:type="dxa"/>
            <w:shd w:val="clear" w:color="auto" w:fill="FFFF7D"/>
            <w:vAlign w:val="center"/>
          </w:tcPr>
          <w:p w:rsidR="00217464" w:rsidRPr="00DE5383" w:rsidRDefault="00217464" w:rsidP="00DF4B48">
            <w:pPr>
              <w:pStyle w:val="Normln1CharCharCharCharCharCharChar"/>
              <w:tabs>
                <w:tab w:val="left" w:pos="720"/>
                <w:tab w:val="right" w:leader="dot" w:pos="9062"/>
              </w:tabs>
              <w:spacing w:before="120" w:after="120"/>
              <w:jc w:val="center"/>
              <w:rPr>
                <w:sz w:val="22"/>
                <w:szCs w:val="22"/>
                <w:highlight w:val="yellow"/>
                <w:lang w:val="cs-CZ"/>
              </w:rPr>
            </w:pPr>
          </w:p>
        </w:tc>
      </w:tr>
    </w:tbl>
    <w:p w:rsidR="00217464" w:rsidRDefault="00217464" w:rsidP="00C008B9">
      <w:pPr>
        <w:pStyle w:val="Application2"/>
        <w:numPr>
          <w:ilvl w:val="0"/>
          <w:numId w:val="0"/>
        </w:numPr>
        <w:spacing w:before="0"/>
        <w:ind w:left="1389" w:hanging="1389"/>
        <w:rPr>
          <w:b w:val="0"/>
          <w:color w:val="339966"/>
          <w:sz w:val="20"/>
          <w:szCs w:val="20"/>
          <w:lang w:val="cs-CZ"/>
        </w:rPr>
      </w:pPr>
    </w:p>
    <w:p w:rsidR="00217464" w:rsidRDefault="00217464" w:rsidP="00C008B9">
      <w:pPr>
        <w:pStyle w:val="Normln1CharCharCharCharCharCharChar"/>
        <w:rPr>
          <w:lang w:val="pt-BR"/>
        </w:rPr>
      </w:pPr>
    </w:p>
    <w:p w:rsidR="00217464" w:rsidRPr="00AC0AC5" w:rsidRDefault="00217464" w:rsidP="00C008B9">
      <w:pPr>
        <w:rPr>
          <w:sz w:val="16"/>
          <w:szCs w:val="16"/>
        </w:rPr>
      </w:pPr>
    </w:p>
    <w:p w:rsidR="00217464" w:rsidRDefault="00217464" w:rsidP="00C008B9">
      <w:pPr>
        <w:pStyle w:val="Application2"/>
        <w:numPr>
          <w:ilvl w:val="0"/>
          <w:numId w:val="0"/>
        </w:numPr>
        <w:rPr>
          <w:lang w:val="cs-CZ"/>
        </w:rPr>
      </w:pPr>
    </w:p>
    <w:p w:rsidR="00217464" w:rsidRDefault="00217464" w:rsidP="00C008B9">
      <w:pPr>
        <w:pStyle w:val="Application2"/>
        <w:numPr>
          <w:ilvl w:val="0"/>
          <w:numId w:val="0"/>
        </w:numPr>
        <w:ind w:left="142"/>
        <w:rPr>
          <w:lang w:val="cs-CZ"/>
        </w:rPr>
      </w:pPr>
      <w:bookmarkStart w:id="111" w:name="_Toc205789911"/>
      <w:r>
        <w:rPr>
          <w:lang w:val="cs-CZ"/>
        </w:rPr>
        <w:t xml:space="preserve">3.9. </w:t>
      </w:r>
      <w:r w:rsidRPr="00E97293">
        <w:rPr>
          <w:lang w:val="cs-CZ"/>
        </w:rPr>
        <w:t>Vazb</w:t>
      </w:r>
      <w:r>
        <w:rPr>
          <w:lang w:val="cs-CZ"/>
        </w:rPr>
        <w:t>a IPRM</w:t>
      </w:r>
      <w:r w:rsidRPr="00E97293">
        <w:rPr>
          <w:lang w:val="cs-CZ"/>
        </w:rPr>
        <w:t xml:space="preserve"> </w:t>
      </w:r>
      <w:r>
        <w:rPr>
          <w:lang w:val="cs-CZ"/>
        </w:rPr>
        <w:t>n</w:t>
      </w:r>
      <w:r w:rsidRPr="00E97293">
        <w:rPr>
          <w:lang w:val="cs-CZ"/>
        </w:rPr>
        <w:t xml:space="preserve">a související </w:t>
      </w:r>
      <w:r>
        <w:rPr>
          <w:lang w:val="cs-CZ"/>
        </w:rPr>
        <w:t xml:space="preserve">operační </w:t>
      </w:r>
      <w:r w:rsidRPr="00E97293">
        <w:rPr>
          <w:lang w:val="cs-CZ"/>
        </w:rPr>
        <w:t>programy</w:t>
      </w:r>
      <w:bookmarkEnd w:id="111"/>
    </w:p>
    <w:p w:rsidR="00217464" w:rsidRPr="00AC0AC5" w:rsidRDefault="00217464" w:rsidP="00C008B9">
      <w:pPr>
        <w:ind w:left="142"/>
      </w:pPr>
      <w:r w:rsidRPr="00AC0AC5">
        <w:t xml:space="preserve">Uveďte stručně a výstižně oblasti intervence/aktivity, které nejsou zařazené do IPRM </w:t>
      </w:r>
      <w:r>
        <w:t>v IOP</w:t>
      </w:r>
      <w:r w:rsidRPr="00AC0AC5">
        <w:t>, ale které předpokládáte, že budou re</w:t>
      </w:r>
      <w:r>
        <w:t xml:space="preserve">alizovány ve vybrané zóně města, </w:t>
      </w:r>
      <w:r w:rsidRPr="00AC0AC5">
        <w:t>příp. ve vybrané t</w:t>
      </w:r>
      <w:r>
        <w:t>e</w:t>
      </w:r>
      <w:r w:rsidRPr="00AC0AC5">
        <w:t>matické oblasti a mohou být spolufinancovány z jiných operačních programů</w:t>
      </w:r>
      <w:r>
        <w:t>.</w:t>
      </w:r>
    </w:p>
    <w:p w:rsidR="00217464" w:rsidRPr="00AC0AC5" w:rsidRDefault="00217464" w:rsidP="00C008B9">
      <w:pPr>
        <w:rPr>
          <w:b/>
        </w:rPr>
      </w:pPr>
      <w:r w:rsidRPr="00AC0AC5">
        <w:t xml:space="preserve">  </w:t>
      </w:r>
    </w:p>
    <w:p w:rsidR="00217464" w:rsidRPr="000910D6" w:rsidRDefault="00217464" w:rsidP="00C008B9">
      <w:pPr>
        <w:ind w:left="142"/>
        <w:rPr>
          <w:b/>
        </w:rPr>
      </w:pPr>
      <w:r w:rsidRPr="000910D6">
        <w:rPr>
          <w:b/>
        </w:rPr>
        <w:t xml:space="preserve">Oblast intervence, aktivita: </w:t>
      </w:r>
      <w:r w:rsidRPr="000910D6">
        <w:rPr>
          <w:b/>
        </w:rPr>
        <w:tab/>
        <w:t xml:space="preserve">          Název operačního programu, číslo a název prioritní osy:</w:t>
      </w:r>
    </w:p>
    <w:tbl>
      <w:tblPr>
        <w:tblW w:w="9066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2"/>
        <w:gridCol w:w="5894"/>
      </w:tblGrid>
      <w:tr w:rsidR="00217464" w:rsidRPr="000910D6" w:rsidTr="00DF4B48">
        <w:trPr>
          <w:trHeight w:val="454"/>
        </w:trPr>
        <w:tc>
          <w:tcPr>
            <w:tcW w:w="3172" w:type="dxa"/>
            <w:shd w:val="clear" w:color="auto" w:fill="FFFF99"/>
          </w:tcPr>
          <w:p w:rsidR="00217464" w:rsidRPr="008E0096" w:rsidRDefault="00217464" w:rsidP="00DF4B48">
            <w:pPr>
              <w:pStyle w:val="Normln1CharCharCharCharCharCharChar"/>
              <w:jc w:val="both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5894" w:type="dxa"/>
            <w:shd w:val="clear" w:color="auto" w:fill="FFFF99"/>
          </w:tcPr>
          <w:p w:rsidR="00217464" w:rsidRPr="008E0096" w:rsidRDefault="00217464" w:rsidP="00DF4B48">
            <w:pPr>
              <w:pStyle w:val="Normln1CharCharCharCharCharCharChar"/>
              <w:jc w:val="both"/>
              <w:rPr>
                <w:b/>
                <w:sz w:val="20"/>
                <w:szCs w:val="20"/>
                <w:lang w:val="cs-CZ"/>
              </w:rPr>
            </w:pPr>
          </w:p>
        </w:tc>
      </w:tr>
      <w:tr w:rsidR="00217464" w:rsidRPr="000910D6" w:rsidTr="00DF4B48">
        <w:trPr>
          <w:trHeight w:val="454"/>
        </w:trPr>
        <w:tc>
          <w:tcPr>
            <w:tcW w:w="3172" w:type="dxa"/>
            <w:shd w:val="clear" w:color="auto" w:fill="FFFF99"/>
          </w:tcPr>
          <w:p w:rsidR="00217464" w:rsidRPr="008E0096" w:rsidRDefault="00217464" w:rsidP="00DF4B48">
            <w:pPr>
              <w:pStyle w:val="Normln1CharCharCharCharCharCharChar"/>
              <w:jc w:val="both"/>
              <w:rPr>
                <w:lang w:val="cs-CZ"/>
              </w:rPr>
            </w:pPr>
          </w:p>
        </w:tc>
        <w:tc>
          <w:tcPr>
            <w:tcW w:w="5894" w:type="dxa"/>
            <w:shd w:val="clear" w:color="auto" w:fill="FFFF99"/>
          </w:tcPr>
          <w:p w:rsidR="00217464" w:rsidRPr="008E0096" w:rsidRDefault="00217464" w:rsidP="00DF4B48">
            <w:pPr>
              <w:pStyle w:val="Normln1CharCharCharCharCharCharChar"/>
              <w:jc w:val="both"/>
              <w:rPr>
                <w:lang w:val="cs-CZ"/>
              </w:rPr>
            </w:pPr>
          </w:p>
        </w:tc>
      </w:tr>
      <w:tr w:rsidR="00217464" w:rsidRPr="000910D6" w:rsidTr="00DF4B48">
        <w:trPr>
          <w:trHeight w:val="454"/>
        </w:trPr>
        <w:tc>
          <w:tcPr>
            <w:tcW w:w="3172" w:type="dxa"/>
            <w:shd w:val="clear" w:color="auto" w:fill="FFFF99"/>
          </w:tcPr>
          <w:p w:rsidR="00217464" w:rsidRPr="008E0096" w:rsidRDefault="00217464" w:rsidP="00DF4B48">
            <w:pPr>
              <w:pStyle w:val="Normln1CharCharCharCharCharCharChar"/>
              <w:jc w:val="both"/>
              <w:rPr>
                <w:lang w:val="cs-CZ"/>
              </w:rPr>
            </w:pPr>
          </w:p>
        </w:tc>
        <w:tc>
          <w:tcPr>
            <w:tcW w:w="5894" w:type="dxa"/>
            <w:shd w:val="clear" w:color="auto" w:fill="FFFF99"/>
          </w:tcPr>
          <w:p w:rsidR="00217464" w:rsidRPr="008E0096" w:rsidRDefault="00217464" w:rsidP="00DF4B48">
            <w:pPr>
              <w:pStyle w:val="Normln1CharCharCharCharCharCharChar"/>
              <w:jc w:val="both"/>
              <w:rPr>
                <w:lang w:val="cs-CZ"/>
              </w:rPr>
            </w:pPr>
          </w:p>
        </w:tc>
      </w:tr>
    </w:tbl>
    <w:p w:rsidR="00217464" w:rsidRDefault="00217464" w:rsidP="00C008B9">
      <w:pPr>
        <w:pStyle w:val="Application2"/>
        <w:tabs>
          <w:tab w:val="clear" w:pos="1440"/>
          <w:tab w:val="num" w:pos="652"/>
        </w:tabs>
        <w:ind w:left="1532" w:hanging="1390"/>
        <w:rPr>
          <w:lang w:val="cs-CZ"/>
        </w:rPr>
        <w:sectPr w:rsidR="00217464" w:rsidSect="00E96B75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217464" w:rsidRDefault="00217464" w:rsidP="00C008B9"/>
    <w:p w:rsidR="00217464" w:rsidRDefault="00217464" w:rsidP="00C008B9"/>
    <w:p w:rsidR="00217464" w:rsidRDefault="00217464" w:rsidP="00C008B9">
      <w:pPr>
        <w:pStyle w:val="Application1"/>
        <w:shd w:val="clear" w:color="auto" w:fill="E6E6E6"/>
        <w:ind w:left="0"/>
        <w:rPr>
          <w:rFonts w:ascii="Arial" w:hAnsi="Arial"/>
        </w:rPr>
      </w:pPr>
      <w:bookmarkStart w:id="112" w:name="_Toc205789915"/>
      <w:r>
        <w:rPr>
          <w:rFonts w:ascii="Arial" w:hAnsi="Arial"/>
        </w:rPr>
        <w:t>P</w:t>
      </w:r>
      <w:r>
        <w:rPr>
          <w:rFonts w:ascii="Arial" w:hAnsi="Arial"/>
          <w:caps w:val="0"/>
        </w:rPr>
        <w:t>rohlášení</w:t>
      </w:r>
      <w:bookmarkEnd w:id="112"/>
    </w:p>
    <w:p w:rsidR="00217464" w:rsidRPr="00B068AB" w:rsidRDefault="00217464" w:rsidP="00C008B9">
      <w:pPr>
        <w:pStyle w:val="Normln1CharCharCharCharCharCharChar"/>
        <w:spacing w:before="120" w:after="120"/>
        <w:jc w:val="both"/>
        <w:rPr>
          <w:sz w:val="20"/>
          <w:szCs w:val="20"/>
          <w:lang w:val="cs-CZ"/>
        </w:rPr>
      </w:pPr>
      <w:r w:rsidRPr="00B068AB">
        <w:rPr>
          <w:sz w:val="20"/>
          <w:szCs w:val="20"/>
          <w:lang w:val="cs-CZ"/>
        </w:rPr>
        <w:t>Prohlašuji, že IPRM je v souladu s legislativou ČR a EU a potvrzuji, že informace uvedené v této žádosti jsou pravdivé a že jsem si vědom/a právních důsledků nepravdivosti neb</w:t>
      </w:r>
      <w:r>
        <w:rPr>
          <w:sz w:val="20"/>
          <w:szCs w:val="20"/>
          <w:lang w:val="cs-CZ"/>
        </w:rPr>
        <w:t>o neúplnosti údajů uvedených v ž</w:t>
      </w:r>
      <w:r w:rsidRPr="00B068AB">
        <w:rPr>
          <w:sz w:val="20"/>
          <w:szCs w:val="20"/>
          <w:lang w:val="cs-CZ"/>
        </w:rPr>
        <w:t>ádosti k IPRM.</w:t>
      </w:r>
    </w:p>
    <w:p w:rsidR="00217464" w:rsidRPr="00C77132" w:rsidRDefault="00217464" w:rsidP="00C008B9">
      <w:pPr>
        <w:pStyle w:val="Normln1CharCharCharCharCharCharChar"/>
        <w:tabs>
          <w:tab w:val="right" w:pos="3231"/>
        </w:tabs>
        <w:ind w:left="112"/>
        <w:jc w:val="both"/>
        <w:rPr>
          <w:spacing w:val="-2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1"/>
      </w:tblGrid>
      <w:tr w:rsidR="00217464" w:rsidRPr="008E0096" w:rsidTr="00DF4B48">
        <w:trPr>
          <w:cantSplit/>
          <w:trHeight w:val="454"/>
          <w:tblHeader/>
        </w:trPr>
        <w:tc>
          <w:tcPr>
            <w:tcW w:w="8961" w:type="dxa"/>
            <w:shd w:val="clear" w:color="auto" w:fill="FFFF99"/>
            <w:vAlign w:val="center"/>
          </w:tcPr>
          <w:p w:rsidR="00217464" w:rsidRPr="00B068AB" w:rsidRDefault="00217464" w:rsidP="00DF4B48">
            <w:pPr>
              <w:pStyle w:val="Normln1CharCharCharCharCharCharChar"/>
              <w:tabs>
                <w:tab w:val="right" w:pos="3231"/>
              </w:tabs>
              <w:rPr>
                <w:spacing w:val="-2"/>
                <w:sz w:val="18"/>
                <w:szCs w:val="18"/>
                <w:lang w:val="cs-CZ"/>
              </w:rPr>
            </w:pPr>
            <w:r w:rsidRPr="008E0096">
              <w:rPr>
                <w:spacing w:val="-2"/>
                <w:sz w:val="18"/>
                <w:szCs w:val="18"/>
                <w:lang w:val="cs-CZ"/>
              </w:rPr>
              <w:t>Jméno a příjmení, titul (statutárního zástupce):</w:t>
            </w:r>
          </w:p>
        </w:tc>
      </w:tr>
    </w:tbl>
    <w:p w:rsidR="00217464" w:rsidRDefault="00217464" w:rsidP="00C008B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1"/>
      </w:tblGrid>
      <w:tr w:rsidR="00217464" w:rsidRPr="008E0096" w:rsidTr="00DF4B48">
        <w:trPr>
          <w:cantSplit/>
          <w:trHeight w:val="454"/>
        </w:trPr>
        <w:tc>
          <w:tcPr>
            <w:tcW w:w="8961" w:type="dxa"/>
            <w:shd w:val="clear" w:color="auto" w:fill="FFFF99"/>
            <w:vAlign w:val="center"/>
          </w:tcPr>
          <w:p w:rsidR="00217464" w:rsidRPr="008E0096" w:rsidRDefault="00217464" w:rsidP="00DF4B48">
            <w:pPr>
              <w:pStyle w:val="Normln1CharCharCharCharCharCharChar"/>
              <w:tabs>
                <w:tab w:val="right" w:pos="3231"/>
              </w:tabs>
              <w:spacing w:after="120"/>
              <w:rPr>
                <w:spacing w:val="-2"/>
                <w:sz w:val="18"/>
                <w:szCs w:val="18"/>
                <w:lang w:val="cs-CZ"/>
              </w:rPr>
            </w:pPr>
            <w:r w:rsidRPr="008E0096">
              <w:rPr>
                <w:spacing w:val="-2"/>
                <w:sz w:val="18"/>
                <w:szCs w:val="18"/>
                <w:lang w:val="cs-CZ"/>
              </w:rPr>
              <w:t>Podpis:</w:t>
            </w:r>
          </w:p>
        </w:tc>
      </w:tr>
    </w:tbl>
    <w:p w:rsidR="00217464" w:rsidRDefault="00217464" w:rsidP="00C008B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1"/>
      </w:tblGrid>
      <w:tr w:rsidR="00217464" w:rsidRPr="008E0096" w:rsidTr="00DF4B48">
        <w:trPr>
          <w:trHeight w:val="454"/>
        </w:trPr>
        <w:tc>
          <w:tcPr>
            <w:tcW w:w="8961" w:type="dxa"/>
            <w:shd w:val="clear" w:color="auto" w:fill="FFFF99"/>
            <w:vAlign w:val="center"/>
          </w:tcPr>
          <w:p w:rsidR="00217464" w:rsidRPr="008E0096" w:rsidRDefault="00217464" w:rsidP="00DF4B48">
            <w:pPr>
              <w:pStyle w:val="Normln1CharCharCharCharCharCharChar"/>
              <w:tabs>
                <w:tab w:val="right" w:pos="3231"/>
              </w:tabs>
              <w:spacing w:after="120"/>
              <w:rPr>
                <w:spacing w:val="-2"/>
                <w:sz w:val="18"/>
                <w:szCs w:val="18"/>
                <w:lang w:val="cs-CZ"/>
              </w:rPr>
            </w:pPr>
            <w:r w:rsidRPr="008E0096">
              <w:rPr>
                <w:spacing w:val="-2"/>
                <w:sz w:val="18"/>
                <w:szCs w:val="18"/>
                <w:lang w:val="cs-CZ"/>
              </w:rPr>
              <w:t>Datum:</w:t>
            </w:r>
          </w:p>
        </w:tc>
      </w:tr>
    </w:tbl>
    <w:p w:rsidR="00217464" w:rsidRDefault="00217464" w:rsidP="00C008B9"/>
    <w:p w:rsidR="00217464" w:rsidRPr="00D924F5" w:rsidRDefault="00217464" w:rsidP="00C008B9">
      <w:pPr>
        <w:pStyle w:val="Application1"/>
        <w:shd w:val="clear" w:color="auto" w:fill="E6E6E6"/>
        <w:ind w:left="0"/>
        <w:rPr>
          <w:rFonts w:ascii="Arial" w:hAnsi="Arial"/>
          <w:lang w:val="pt-BR"/>
        </w:rPr>
      </w:pPr>
      <w:bookmarkStart w:id="113" w:name="_Toc205789916"/>
      <w:r w:rsidRPr="00D924F5">
        <w:rPr>
          <w:rFonts w:ascii="Arial" w:hAnsi="Arial"/>
          <w:lang w:val="pt-BR"/>
        </w:rPr>
        <w:t>P</w:t>
      </w:r>
      <w:r w:rsidRPr="00F503B3">
        <w:rPr>
          <w:rFonts w:ascii="Arial" w:hAnsi="Arial"/>
          <w:caps w:val="0"/>
          <w:lang w:val="pt-BR"/>
        </w:rPr>
        <w:t>řílohy</w:t>
      </w:r>
      <w:bookmarkEnd w:id="113"/>
    </w:p>
    <w:p w:rsidR="00217464" w:rsidRPr="00BC29DE" w:rsidRDefault="00217464" w:rsidP="00C008B9">
      <w:pPr>
        <w:pStyle w:val="Normln1CharCharCharCharCharCharChar"/>
        <w:numPr>
          <w:ilvl w:val="0"/>
          <w:numId w:val="23"/>
        </w:numPr>
        <w:spacing w:before="120" w:after="120"/>
        <w:jc w:val="both"/>
        <w:rPr>
          <w:sz w:val="20"/>
          <w:szCs w:val="20"/>
          <w:lang w:val="cs-CZ"/>
        </w:rPr>
      </w:pPr>
      <w:r w:rsidRPr="00BC29DE">
        <w:rPr>
          <w:sz w:val="20"/>
          <w:szCs w:val="20"/>
          <w:lang w:val="cs-CZ"/>
        </w:rPr>
        <w:t>Dokument IPRM</w:t>
      </w:r>
      <w:r w:rsidRPr="00BC29DE">
        <w:rPr>
          <w:rStyle w:val="FootnoteReference"/>
          <w:rFonts w:cs="Arial"/>
          <w:sz w:val="20"/>
          <w:szCs w:val="20"/>
          <w:lang w:val="cs-CZ"/>
        </w:rPr>
        <w:footnoteReference w:id="5"/>
      </w:r>
    </w:p>
    <w:p w:rsidR="00217464" w:rsidRPr="00BC29DE" w:rsidRDefault="00217464" w:rsidP="00C008B9">
      <w:pPr>
        <w:pStyle w:val="Normln1CharCharCharCharCharCharChar"/>
        <w:numPr>
          <w:ilvl w:val="0"/>
          <w:numId w:val="23"/>
        </w:numPr>
        <w:spacing w:before="240" w:after="120"/>
        <w:jc w:val="both"/>
        <w:rPr>
          <w:sz w:val="20"/>
          <w:szCs w:val="20"/>
          <w:lang w:val="cs-CZ"/>
        </w:rPr>
      </w:pPr>
      <w:r w:rsidRPr="00BC29DE">
        <w:rPr>
          <w:sz w:val="20"/>
          <w:szCs w:val="20"/>
          <w:lang w:val="cs-CZ"/>
        </w:rPr>
        <w:t xml:space="preserve">Povinné přílohy </w:t>
      </w:r>
      <w:r>
        <w:rPr>
          <w:sz w:val="20"/>
          <w:szCs w:val="20"/>
          <w:lang w:val="cs-CZ"/>
        </w:rPr>
        <w:t xml:space="preserve">k </w:t>
      </w:r>
      <w:r w:rsidRPr="00BC29DE">
        <w:rPr>
          <w:sz w:val="20"/>
          <w:szCs w:val="20"/>
          <w:lang w:val="cs-CZ"/>
        </w:rPr>
        <w:t xml:space="preserve">IPRM </w:t>
      </w:r>
    </w:p>
    <w:p w:rsidR="00217464" w:rsidRPr="00BC29DE" w:rsidRDefault="00217464" w:rsidP="009163D2">
      <w:pPr>
        <w:pStyle w:val="Normln1CharCharCharCharCharCharChar"/>
        <w:numPr>
          <w:ilvl w:val="1"/>
          <w:numId w:val="23"/>
        </w:numPr>
        <w:spacing w:beforeLines="120" w:after="120"/>
        <w:ind w:left="1434" w:hanging="357"/>
        <w:jc w:val="both"/>
        <w:rPr>
          <w:sz w:val="20"/>
          <w:szCs w:val="20"/>
          <w:lang w:val="cs-CZ"/>
        </w:rPr>
      </w:pPr>
      <w:r w:rsidRPr="00BC29DE">
        <w:rPr>
          <w:sz w:val="20"/>
          <w:szCs w:val="20"/>
          <w:lang w:val="cs-CZ"/>
        </w:rPr>
        <w:t xml:space="preserve">Situační výkres zóny IPRM zakreslený do kopie výřezu z hlavního </w:t>
      </w:r>
      <w:r>
        <w:rPr>
          <w:sz w:val="20"/>
          <w:szCs w:val="20"/>
          <w:lang w:val="cs-CZ"/>
        </w:rPr>
        <w:t xml:space="preserve">výkresu platného územního plánu. V případě rozšíření IPRM bude zakresleno celé území s vyznačením rozšířené oblasti.  </w:t>
      </w:r>
    </w:p>
    <w:p w:rsidR="00217464" w:rsidRPr="00BC29DE" w:rsidRDefault="00217464" w:rsidP="009163D2">
      <w:pPr>
        <w:pStyle w:val="Normln1CharCharCharCharCharCharChar"/>
        <w:numPr>
          <w:ilvl w:val="1"/>
          <w:numId w:val="23"/>
        </w:numPr>
        <w:spacing w:beforeLines="120" w:after="120"/>
        <w:jc w:val="both"/>
        <w:rPr>
          <w:sz w:val="20"/>
          <w:szCs w:val="20"/>
          <w:lang w:val="cs-CZ"/>
        </w:rPr>
      </w:pPr>
      <w:r w:rsidRPr="00BC29DE">
        <w:rPr>
          <w:sz w:val="20"/>
          <w:szCs w:val="20"/>
          <w:lang w:val="cs-CZ"/>
        </w:rPr>
        <w:t xml:space="preserve">Mapa celého města (např. turistická) s vyznačenou zónou IPRM </w:t>
      </w:r>
      <w:r>
        <w:rPr>
          <w:sz w:val="20"/>
          <w:szCs w:val="20"/>
          <w:lang w:val="cs-CZ"/>
        </w:rPr>
        <w:t xml:space="preserve">V případě rozšíření IPRM bude zakresleno celé území s vyznačením rozšířené oblasti.  </w:t>
      </w:r>
    </w:p>
    <w:p w:rsidR="00217464" w:rsidRPr="003C1C25" w:rsidRDefault="00217464" w:rsidP="009163D2">
      <w:pPr>
        <w:pStyle w:val="Normln1CharCharCharCharCharCharChar"/>
        <w:numPr>
          <w:ilvl w:val="1"/>
          <w:numId w:val="23"/>
        </w:numPr>
        <w:spacing w:beforeLines="120" w:after="120"/>
        <w:jc w:val="both"/>
        <w:rPr>
          <w:sz w:val="20"/>
          <w:szCs w:val="20"/>
          <w:lang w:val="cs-CZ"/>
        </w:rPr>
      </w:pPr>
      <w:r w:rsidRPr="00BC29DE">
        <w:rPr>
          <w:sz w:val="20"/>
          <w:szCs w:val="20"/>
          <w:lang w:val="cs-CZ"/>
        </w:rPr>
        <w:t>Indikativní seznam projektů</w:t>
      </w:r>
      <w:r w:rsidRPr="00BC29DE" w:rsidDel="00202995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pod čarou z jiných operačních programů nebo jiné oblasti intervence IOP </w:t>
      </w:r>
    </w:p>
    <w:p w:rsidR="00217464" w:rsidRPr="003C1C25" w:rsidRDefault="00217464" w:rsidP="009163D2">
      <w:pPr>
        <w:pStyle w:val="Normln1CharCharCharCharCharCharChar"/>
        <w:numPr>
          <w:ilvl w:val="1"/>
          <w:numId w:val="23"/>
        </w:numPr>
        <w:spacing w:beforeLines="120" w:after="12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pt-BR"/>
        </w:rPr>
        <w:t xml:space="preserve">Projektové listy pod čarou z jiných operačních programů nebo jiné oblasti intervence IOP </w:t>
      </w:r>
    </w:p>
    <w:p w:rsidR="00217464" w:rsidRPr="00BC29DE" w:rsidRDefault="00217464" w:rsidP="00C008B9">
      <w:pPr>
        <w:pStyle w:val="Normln1CharCharCharCharCharCharChar"/>
        <w:spacing w:before="240" w:after="120"/>
        <w:ind w:left="1440"/>
        <w:jc w:val="both"/>
        <w:rPr>
          <w:sz w:val="20"/>
          <w:szCs w:val="20"/>
          <w:lang w:val="cs-CZ"/>
        </w:rPr>
      </w:pPr>
    </w:p>
    <w:p w:rsidR="00217464" w:rsidRDefault="00217464" w:rsidP="00C008B9"/>
    <w:p w:rsidR="00217464" w:rsidRDefault="00217464" w:rsidP="00C008B9"/>
    <w:p w:rsidR="00217464" w:rsidRDefault="00217464" w:rsidP="00C008B9"/>
    <w:p w:rsidR="00217464" w:rsidRDefault="00217464" w:rsidP="00C008B9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Pr="00EB0E6F" w:rsidRDefault="00217464" w:rsidP="00C008B9">
      <w:pPr>
        <w:tabs>
          <w:tab w:val="left" w:pos="2127"/>
        </w:tabs>
        <w:jc w:val="center"/>
        <w:outlineLvl w:val="0"/>
        <w:rPr>
          <w:b/>
          <w:bCs/>
          <w:sz w:val="56"/>
          <w:szCs w:val="56"/>
        </w:rPr>
      </w:pPr>
      <w:r w:rsidRPr="00EB0E6F">
        <w:rPr>
          <w:b/>
          <w:bCs/>
          <w:sz w:val="56"/>
          <w:szCs w:val="56"/>
        </w:rPr>
        <w:t xml:space="preserve">Příloha č. </w:t>
      </w:r>
      <w:r>
        <w:rPr>
          <w:b/>
          <w:bCs/>
          <w:sz w:val="56"/>
          <w:szCs w:val="56"/>
        </w:rPr>
        <w:t>7</w:t>
      </w:r>
    </w:p>
    <w:p w:rsidR="00217464" w:rsidRPr="00EB0E6F" w:rsidRDefault="00217464" w:rsidP="00C008B9">
      <w:pPr>
        <w:tabs>
          <w:tab w:val="left" w:pos="2127"/>
        </w:tabs>
        <w:jc w:val="center"/>
        <w:outlineLvl w:val="0"/>
        <w:rPr>
          <w:b/>
          <w:bCs/>
          <w:sz w:val="52"/>
          <w:szCs w:val="52"/>
        </w:rPr>
      </w:pPr>
    </w:p>
    <w:p w:rsidR="00217464" w:rsidRPr="00EB0E6F" w:rsidRDefault="00217464" w:rsidP="00C008B9">
      <w:pPr>
        <w:tabs>
          <w:tab w:val="left" w:pos="2127"/>
        </w:tabs>
        <w:jc w:val="center"/>
        <w:outlineLvl w:val="0"/>
        <w:rPr>
          <w:b/>
          <w:bCs/>
          <w:sz w:val="52"/>
          <w:szCs w:val="52"/>
        </w:rPr>
      </w:pPr>
    </w:p>
    <w:p w:rsidR="00217464" w:rsidRPr="00EB0E6F" w:rsidRDefault="00217464" w:rsidP="00C008B9">
      <w:pPr>
        <w:jc w:val="center"/>
        <w:rPr>
          <w:sz w:val="48"/>
          <w:szCs w:val="48"/>
          <w:u w:val="single"/>
        </w:rPr>
      </w:pPr>
      <w:r>
        <w:rPr>
          <w:b/>
          <w:bCs/>
          <w:sz w:val="56"/>
          <w:szCs w:val="56"/>
          <w:u w:val="single"/>
        </w:rPr>
        <w:t>Výběrová kritéria pro výběr IPRM</w:t>
      </w:r>
    </w:p>
    <w:p w:rsidR="00217464" w:rsidRDefault="00217464" w:rsidP="00C008B9">
      <w:pPr>
        <w:rPr>
          <w:sz w:val="48"/>
          <w:szCs w:val="48"/>
        </w:rPr>
      </w:pPr>
      <w:r>
        <w:rPr>
          <w:noProof/>
        </w:rPr>
      </w:r>
      <w:r w:rsidRPr="00CE63F1">
        <w:rPr>
          <w:sz w:val="24"/>
        </w:rPr>
        <w:pict>
          <v:group id="_x0000_s1042" editas="canvas" style="width:451pt;height:270pt;mso-position-horizontal-relative:char;mso-position-vertical-relative:line" coordorigin="2282,8884" coordsize="7150,4320">
            <o:lock v:ext="edit" aspectratio="t"/>
            <v:shape id="_x0000_s1043" type="#_x0000_t75" style="position:absolute;left:2282;top:8884;width:7150;height:4320" o:preferrelative="f">
              <v:fill o:detectmouseclick="t"/>
              <v:path o:extrusionok="t" o:connecttype="none"/>
              <o:lock v:ext="edit" text="t"/>
            </v:shape>
            <v:shape id="_x0000_s1044" type="#_x0000_t75" style="position:absolute;left:4647;top:10218;width:2420;height:1652">
              <v:imagedata r:id="rId16" o:title=""/>
            </v:shape>
            <w10:anchorlock/>
          </v:group>
        </w:pict>
      </w:r>
    </w:p>
    <w:p w:rsidR="00217464" w:rsidRPr="005D5007" w:rsidRDefault="00217464" w:rsidP="00C008B9">
      <w:pPr>
        <w:rPr>
          <w:sz w:val="48"/>
          <w:szCs w:val="48"/>
        </w:rPr>
      </w:pPr>
    </w:p>
    <w:p w:rsidR="00217464" w:rsidRPr="0029507C" w:rsidRDefault="00217464" w:rsidP="00C008B9">
      <w:pPr>
        <w:pStyle w:val="Pruky-Nadpis2"/>
        <w:numPr>
          <w:ilvl w:val="0"/>
          <w:numId w:val="0"/>
        </w:numPr>
        <w:rPr>
          <w:rFonts w:ascii="Arial" w:hAnsi="Arial" w:cs="Arial"/>
          <w:sz w:val="24"/>
          <w:szCs w:val="24"/>
          <w:u w:val="single"/>
        </w:rPr>
      </w:pPr>
      <w:r>
        <w:rPr>
          <w:bCs/>
          <w:sz w:val="28"/>
          <w:szCs w:val="28"/>
        </w:rPr>
        <w:br w:type="page"/>
      </w:r>
    </w:p>
    <w:p w:rsidR="00217464" w:rsidRPr="00E23297" w:rsidRDefault="00217464" w:rsidP="00C008B9">
      <w:pPr>
        <w:pStyle w:val="Pruky-Nadpis2"/>
        <w:numPr>
          <w:ilvl w:val="0"/>
          <w:numId w:val="0"/>
        </w:numPr>
        <w:spacing w:before="0"/>
        <w:rPr>
          <w:rFonts w:ascii="Arial" w:hAnsi="Arial" w:cs="Arial"/>
        </w:rPr>
      </w:pPr>
      <w:r w:rsidRPr="00E23297">
        <w:rPr>
          <w:rFonts w:ascii="Arial" w:hAnsi="Arial" w:cs="Arial"/>
        </w:rPr>
        <w:t>Výběrová kritéria pro výběr IPRM</w:t>
      </w:r>
      <w:r w:rsidRPr="00E23297">
        <w:rPr>
          <w:rStyle w:val="FootnoteReference"/>
          <w:rFonts w:ascii="Arial" w:hAnsi="Arial" w:cs="Arial"/>
          <w:b w:val="0"/>
        </w:rPr>
        <w:footnoteReference w:id="6"/>
      </w:r>
    </w:p>
    <w:p w:rsidR="00217464" w:rsidRPr="00E23297" w:rsidRDefault="00217464" w:rsidP="00C008B9">
      <w:pPr>
        <w:rPr>
          <w:sz w:val="24"/>
          <w:szCs w:val="22"/>
        </w:rPr>
      </w:pPr>
      <w:r w:rsidRPr="00E23297">
        <w:rPr>
          <w:b/>
          <w:i/>
          <w:sz w:val="24"/>
          <w:szCs w:val="22"/>
        </w:rPr>
        <w:t>Kritéria formálních náležitostí</w:t>
      </w:r>
    </w:p>
    <w:p w:rsidR="00217464" w:rsidRDefault="00217464" w:rsidP="00C008B9">
      <w:pPr>
        <w:numPr>
          <w:ilvl w:val="0"/>
          <w:numId w:val="58"/>
        </w:numPr>
        <w:tabs>
          <w:tab w:val="num" w:pos="660"/>
        </w:tabs>
        <w:spacing w:after="0"/>
        <w:ind w:left="714" w:hanging="357"/>
      </w:pPr>
      <w:r>
        <w:t>žádost včetně příloh byla podána v předepsané formě (tištěná verze, počet výtisků, apod.),</w:t>
      </w:r>
    </w:p>
    <w:p w:rsidR="00217464" w:rsidRDefault="00217464" w:rsidP="00C008B9">
      <w:pPr>
        <w:numPr>
          <w:ilvl w:val="0"/>
          <w:numId w:val="58"/>
        </w:numPr>
        <w:tabs>
          <w:tab w:val="num" w:pos="660"/>
        </w:tabs>
        <w:spacing w:after="0"/>
        <w:ind w:left="714" w:hanging="357"/>
      </w:pPr>
      <w:r>
        <w:t>žádost je podepsána statutárním zástupcem města, nebo jeho zplnomocněným zástupcem,</w:t>
      </w:r>
    </w:p>
    <w:p w:rsidR="00217464" w:rsidRDefault="00217464" w:rsidP="00C008B9">
      <w:pPr>
        <w:numPr>
          <w:ilvl w:val="0"/>
          <w:numId w:val="58"/>
        </w:numPr>
        <w:tabs>
          <w:tab w:val="num" w:pos="660"/>
        </w:tabs>
        <w:spacing w:after="0"/>
        <w:ind w:left="714" w:hanging="357"/>
      </w:pPr>
      <w:r>
        <w:t>v žádosti jsou vyplněny všechny předepsané a požadované údaje,</w:t>
      </w:r>
    </w:p>
    <w:p w:rsidR="00217464" w:rsidRDefault="00217464" w:rsidP="00C008B9">
      <w:pPr>
        <w:numPr>
          <w:ilvl w:val="0"/>
          <w:numId w:val="58"/>
        </w:numPr>
        <w:tabs>
          <w:tab w:val="num" w:pos="660"/>
        </w:tabs>
        <w:spacing w:after="0"/>
        <w:ind w:left="714" w:hanging="357"/>
      </w:pPr>
      <w:r>
        <w:t>jsou doloženy všechny povinné přílohy žádosti v požadované formě,</w:t>
      </w:r>
    </w:p>
    <w:p w:rsidR="00217464" w:rsidRDefault="00217464" w:rsidP="00C008B9">
      <w:pPr>
        <w:numPr>
          <w:ilvl w:val="0"/>
          <w:numId w:val="58"/>
        </w:numPr>
        <w:tabs>
          <w:tab w:val="num" w:pos="660"/>
        </w:tabs>
        <w:spacing w:after="0"/>
        <w:ind w:left="714" w:hanging="357"/>
      </w:pPr>
      <w:r>
        <w:t>dokument IPRM obsahuje všechny předepsané kapitoly a přílohy (podle Příručky pro předkladatele IPRM).</w:t>
      </w:r>
    </w:p>
    <w:p w:rsidR="00217464" w:rsidRDefault="00217464" w:rsidP="00C008B9">
      <w:pPr>
        <w:rPr>
          <w:b/>
          <w:i/>
          <w:sz w:val="22"/>
          <w:szCs w:val="22"/>
        </w:rPr>
      </w:pPr>
    </w:p>
    <w:p w:rsidR="00217464" w:rsidRPr="00E23297" w:rsidRDefault="00217464" w:rsidP="00C008B9">
      <w:pPr>
        <w:rPr>
          <w:b/>
          <w:i/>
          <w:sz w:val="24"/>
          <w:szCs w:val="22"/>
        </w:rPr>
      </w:pPr>
      <w:r w:rsidRPr="00E23297">
        <w:rPr>
          <w:b/>
          <w:i/>
          <w:sz w:val="24"/>
          <w:szCs w:val="22"/>
        </w:rPr>
        <w:t xml:space="preserve">Obecná kritéria přijatelnosti </w:t>
      </w:r>
    </w:p>
    <w:p w:rsidR="00217464" w:rsidRDefault="00217464" w:rsidP="00C008B9">
      <w:pPr>
        <w:numPr>
          <w:ilvl w:val="0"/>
          <w:numId w:val="59"/>
        </w:numPr>
        <w:spacing w:after="0"/>
        <w:ind w:left="714" w:hanging="357"/>
      </w:pPr>
      <w:r>
        <w:t>IPRM je v souladu s programovým dokumentem IOP včetně cílů dotčených oblastí podpory 5.2 IOP</w:t>
      </w:r>
      <w:r w:rsidRPr="008D4AF0">
        <w:t xml:space="preserve"> </w:t>
      </w:r>
      <w:r>
        <w:t>Zlepšení prostředí v problémových sídlištích,</w:t>
      </w:r>
    </w:p>
    <w:p w:rsidR="00217464" w:rsidRDefault="00217464" w:rsidP="00C008B9">
      <w:pPr>
        <w:numPr>
          <w:ilvl w:val="0"/>
          <w:numId w:val="59"/>
        </w:numPr>
        <w:spacing w:after="0"/>
        <w:ind w:left="714" w:hanging="357"/>
      </w:pPr>
      <w:r>
        <w:t>harmonogram realizace aktivit IPRM je v souladu s časovým vymezením programového období 2007-2013,</w:t>
      </w:r>
    </w:p>
    <w:p w:rsidR="00217464" w:rsidRDefault="00217464" w:rsidP="00C008B9">
      <w:pPr>
        <w:numPr>
          <w:ilvl w:val="0"/>
          <w:numId w:val="59"/>
        </w:numPr>
        <w:spacing w:after="0"/>
        <w:ind w:left="714" w:hanging="357"/>
      </w:pPr>
      <w:r>
        <w:t>IPRM respektuje minimální hranici pro celkový finanční objem projektů plánovaných k realizaci v rámci IPRM stanovenou v IOP,</w:t>
      </w:r>
    </w:p>
    <w:p w:rsidR="00217464" w:rsidRDefault="00217464" w:rsidP="00C008B9">
      <w:pPr>
        <w:numPr>
          <w:ilvl w:val="0"/>
          <w:numId w:val="59"/>
        </w:numPr>
        <w:spacing w:after="0"/>
        <w:ind w:left="714" w:hanging="357"/>
      </w:pPr>
      <w:r>
        <w:t>IPRM nemá negativní vliv na žádnou z horizontálních priorit IOP,</w:t>
      </w:r>
    </w:p>
    <w:p w:rsidR="00217464" w:rsidRDefault="00217464" w:rsidP="00C008B9">
      <w:pPr>
        <w:numPr>
          <w:ilvl w:val="0"/>
          <w:numId w:val="59"/>
        </w:numPr>
        <w:spacing w:after="0"/>
        <w:ind w:left="714" w:hanging="357"/>
      </w:pPr>
      <w:r>
        <w:t>IPRM je v souladu s legislativou ČR a EU,</w:t>
      </w:r>
    </w:p>
    <w:p w:rsidR="00217464" w:rsidRPr="002A70C9" w:rsidRDefault="00217464" w:rsidP="00C008B9">
      <w:pPr>
        <w:numPr>
          <w:ilvl w:val="0"/>
          <w:numId w:val="59"/>
        </w:numPr>
        <w:spacing w:after="0"/>
        <w:ind w:left="714" w:hanging="357"/>
        <w:rPr>
          <w:b/>
        </w:rPr>
      </w:pPr>
      <w:r>
        <w:t>IPRM odpovídá pokynům nastaveným ve výzvě.</w:t>
      </w:r>
    </w:p>
    <w:p w:rsidR="00217464" w:rsidRDefault="00217464" w:rsidP="00C008B9">
      <w:pPr>
        <w:ind w:left="357"/>
        <w:rPr>
          <w:b/>
        </w:rPr>
      </w:pPr>
    </w:p>
    <w:p w:rsidR="00217464" w:rsidRPr="00E23297" w:rsidRDefault="00217464" w:rsidP="00C008B9">
      <w:pPr>
        <w:tabs>
          <w:tab w:val="num" w:pos="660"/>
        </w:tabs>
        <w:rPr>
          <w:b/>
          <w:i/>
          <w:sz w:val="24"/>
          <w:szCs w:val="22"/>
        </w:rPr>
      </w:pPr>
      <w:r w:rsidRPr="00E23297">
        <w:rPr>
          <w:b/>
          <w:i/>
          <w:sz w:val="24"/>
          <w:szCs w:val="22"/>
        </w:rPr>
        <w:t xml:space="preserve">Specifická kritéria přijatelnosti  </w:t>
      </w:r>
    </w:p>
    <w:p w:rsidR="00217464" w:rsidRDefault="00217464" w:rsidP="00C008B9">
      <w:pPr>
        <w:numPr>
          <w:ilvl w:val="0"/>
          <w:numId w:val="60"/>
        </w:numPr>
        <w:tabs>
          <w:tab w:val="num" w:pos="660"/>
        </w:tabs>
        <w:spacing w:after="0"/>
        <w:ind w:left="714" w:hanging="357"/>
      </w:pPr>
      <w:r>
        <w:t xml:space="preserve">území IPRM (problémová obytná zóna) je součástí města s celkovým počtem obyvatel 20 000 a více, kromě hl. m. Prahy, </w:t>
      </w:r>
    </w:p>
    <w:p w:rsidR="00217464" w:rsidRDefault="00217464" w:rsidP="00C008B9">
      <w:pPr>
        <w:numPr>
          <w:ilvl w:val="0"/>
          <w:numId w:val="60"/>
        </w:numPr>
        <w:tabs>
          <w:tab w:val="num" w:pos="660"/>
        </w:tabs>
        <w:spacing w:after="0"/>
        <w:ind w:left="714" w:hanging="357"/>
      </w:pPr>
      <w:r>
        <w:t>problémové území řešené v IPRM je vymezeno na základě čl. 47 nařízení Komise (ES) č. 1828/2006 a metodiky IOP – existuje negativní odchylka alespoň tří kritérií zóny od srovnávacích hodnot kritérií, přičemž dvě musí být ve skupině a)-h),</w:t>
      </w:r>
    </w:p>
    <w:p w:rsidR="00217464" w:rsidRDefault="00217464" w:rsidP="00C008B9">
      <w:pPr>
        <w:numPr>
          <w:ilvl w:val="0"/>
          <w:numId w:val="60"/>
        </w:numPr>
        <w:tabs>
          <w:tab w:val="num" w:pos="660"/>
        </w:tabs>
        <w:spacing w:after="0"/>
        <w:ind w:left="714" w:hanging="357"/>
      </w:pPr>
      <w:r>
        <w:t>území IPRM (problémová obytná zóna) je souvislé území, zahrnuje nejméně 500 bytů,</w:t>
      </w:r>
    </w:p>
    <w:p w:rsidR="00217464" w:rsidRDefault="00217464" w:rsidP="00C008B9">
      <w:pPr>
        <w:numPr>
          <w:ilvl w:val="0"/>
          <w:numId w:val="60"/>
        </w:numPr>
        <w:tabs>
          <w:tab w:val="num" w:pos="660"/>
        </w:tabs>
        <w:spacing w:after="0"/>
        <w:ind w:left="714" w:hanging="357"/>
      </w:pPr>
      <w:r>
        <w:t>převaha výdajů IPRM je v oblasti 5.2 IOP</w:t>
      </w:r>
      <w:r w:rsidRPr="008D4AF0">
        <w:t xml:space="preserve"> </w:t>
      </w:r>
      <w:r>
        <w:t>Zlepšení prostředí v problémových sídlištích,</w:t>
      </w:r>
    </w:p>
    <w:p w:rsidR="00217464" w:rsidRDefault="00217464" w:rsidP="00C008B9">
      <w:pPr>
        <w:numPr>
          <w:ilvl w:val="0"/>
          <w:numId w:val="60"/>
        </w:numPr>
        <w:tabs>
          <w:tab w:val="num" w:pos="660"/>
        </w:tabs>
        <w:spacing w:after="0"/>
        <w:ind w:left="714" w:hanging="357"/>
      </w:pPr>
      <w:r>
        <w:t>minimálně 40% způsobilých výdajů IPRM v oblasti 5.2 je vyčleněna na regeneraci bytových domů 5.2b) Regenerace bytových domů, případně 5.2c) Pilotní projekty,</w:t>
      </w:r>
    </w:p>
    <w:p w:rsidR="00217464" w:rsidRDefault="00217464" w:rsidP="00C008B9">
      <w:pPr>
        <w:numPr>
          <w:ilvl w:val="0"/>
          <w:numId w:val="60"/>
        </w:numPr>
        <w:tabs>
          <w:tab w:val="num" w:pos="660"/>
        </w:tabs>
        <w:spacing w:after="0"/>
        <w:ind w:left="714" w:hanging="357"/>
      </w:pPr>
      <w:r>
        <w:t>IPRM řeší alespoň dvě funkční složky obytné zóny (podle přílohy k žádosti),</w:t>
      </w:r>
    </w:p>
    <w:p w:rsidR="00217464" w:rsidRDefault="00217464" w:rsidP="00C008B9">
      <w:pPr>
        <w:numPr>
          <w:ilvl w:val="0"/>
          <w:numId w:val="60"/>
        </w:numPr>
        <w:tabs>
          <w:tab w:val="num" w:pos="660"/>
        </w:tabs>
        <w:spacing w:after="0"/>
        <w:ind w:left="714" w:hanging="357"/>
      </w:pPr>
      <w:r>
        <w:t>město má personální zajištění realizace IPRM alespoň jedním odborným manažerem,</w:t>
      </w:r>
    </w:p>
    <w:p w:rsidR="00217464" w:rsidRPr="00E23297" w:rsidRDefault="00217464" w:rsidP="00C008B9">
      <w:pPr>
        <w:numPr>
          <w:ilvl w:val="0"/>
          <w:numId w:val="60"/>
        </w:numPr>
        <w:tabs>
          <w:tab w:val="num" w:pos="660"/>
        </w:tabs>
        <w:spacing w:after="0"/>
        <w:ind w:left="714" w:hanging="357"/>
      </w:pPr>
      <w:r>
        <w:t>město má zajištěné prostředky na spolufinancování.</w:t>
      </w:r>
    </w:p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Default="00217464" w:rsidP="00936C0B"/>
    <w:p w:rsidR="00217464" w:rsidRPr="00EB0E6F" w:rsidRDefault="00217464" w:rsidP="00C008B9">
      <w:pPr>
        <w:tabs>
          <w:tab w:val="left" w:pos="2127"/>
        </w:tabs>
        <w:jc w:val="center"/>
        <w:outlineLvl w:val="0"/>
        <w:rPr>
          <w:b/>
          <w:bCs/>
          <w:sz w:val="56"/>
          <w:szCs w:val="56"/>
        </w:rPr>
      </w:pPr>
      <w:r w:rsidRPr="00EB0E6F">
        <w:rPr>
          <w:b/>
          <w:bCs/>
          <w:sz w:val="56"/>
          <w:szCs w:val="56"/>
        </w:rPr>
        <w:t xml:space="preserve">Příloha č. </w:t>
      </w:r>
      <w:r>
        <w:rPr>
          <w:b/>
          <w:bCs/>
          <w:sz w:val="56"/>
          <w:szCs w:val="56"/>
        </w:rPr>
        <w:t>8</w:t>
      </w:r>
    </w:p>
    <w:p w:rsidR="00217464" w:rsidRPr="00EB0E6F" w:rsidRDefault="00217464" w:rsidP="00C008B9">
      <w:pPr>
        <w:tabs>
          <w:tab w:val="left" w:pos="2127"/>
        </w:tabs>
        <w:jc w:val="center"/>
        <w:outlineLvl w:val="0"/>
        <w:rPr>
          <w:b/>
          <w:bCs/>
          <w:sz w:val="52"/>
          <w:szCs w:val="52"/>
        </w:rPr>
      </w:pPr>
    </w:p>
    <w:p w:rsidR="00217464" w:rsidRPr="00EB0E6F" w:rsidRDefault="00217464" w:rsidP="00C008B9">
      <w:pPr>
        <w:tabs>
          <w:tab w:val="left" w:pos="2127"/>
        </w:tabs>
        <w:jc w:val="center"/>
        <w:outlineLvl w:val="0"/>
        <w:rPr>
          <w:b/>
          <w:bCs/>
          <w:sz w:val="52"/>
          <w:szCs w:val="52"/>
        </w:rPr>
      </w:pPr>
    </w:p>
    <w:p w:rsidR="00217464" w:rsidRPr="00EB0E6F" w:rsidRDefault="00217464" w:rsidP="00C008B9">
      <w:pPr>
        <w:jc w:val="center"/>
        <w:rPr>
          <w:sz w:val="48"/>
          <w:szCs w:val="48"/>
          <w:u w:val="single"/>
        </w:rPr>
      </w:pPr>
      <w:r>
        <w:rPr>
          <w:b/>
          <w:bCs/>
          <w:sz w:val="56"/>
          <w:szCs w:val="56"/>
          <w:u w:val="single"/>
        </w:rPr>
        <w:t>Roční monitorovací zpráva o postupu realizace IPRM</w:t>
      </w:r>
    </w:p>
    <w:p w:rsidR="00217464" w:rsidRDefault="00217464" w:rsidP="00C008B9">
      <w:pPr>
        <w:rPr>
          <w:sz w:val="48"/>
          <w:szCs w:val="48"/>
        </w:rPr>
      </w:pPr>
      <w:r>
        <w:rPr>
          <w:noProof/>
        </w:rPr>
      </w:r>
      <w:r w:rsidRPr="00CE63F1">
        <w:rPr>
          <w:sz w:val="24"/>
        </w:rPr>
        <w:pict>
          <v:group id="_x0000_s1046" editas="canvas" style="width:451pt;height:270pt;mso-position-horizontal-relative:char;mso-position-vertical-relative:line" coordorigin="2282,8884" coordsize="7150,4320">
            <o:lock v:ext="edit" aspectratio="t"/>
            <v:shape id="_x0000_s1047" type="#_x0000_t75" style="position:absolute;left:2282;top:8884;width:7150;height:4320" o:preferrelative="f">
              <v:fill o:detectmouseclick="t"/>
              <v:path o:extrusionok="t" o:connecttype="none"/>
              <o:lock v:ext="edit" text="t"/>
            </v:shape>
            <v:shape id="_x0000_s1048" type="#_x0000_t75" style="position:absolute;left:4647;top:10218;width:2420;height:1652">
              <v:imagedata r:id="rId16" o:title=""/>
            </v:shape>
            <w10:anchorlock/>
          </v:group>
        </w:pict>
      </w:r>
    </w:p>
    <w:p w:rsidR="00217464" w:rsidRPr="005D5007" w:rsidRDefault="00217464" w:rsidP="00C008B9">
      <w:pPr>
        <w:rPr>
          <w:sz w:val="48"/>
          <w:szCs w:val="48"/>
        </w:rPr>
      </w:pPr>
    </w:p>
    <w:p w:rsidR="00217464" w:rsidRPr="00FE5C04" w:rsidRDefault="00217464" w:rsidP="00C008B9">
      <w:pPr>
        <w:tabs>
          <w:tab w:val="left" w:pos="3945"/>
        </w:tabs>
        <w:rPr>
          <w:b/>
          <w:sz w:val="24"/>
          <w:u w:val="single"/>
        </w:rPr>
      </w:pPr>
      <w:r>
        <w:rPr>
          <w:b/>
          <w:bCs/>
          <w:sz w:val="28"/>
          <w:szCs w:val="28"/>
        </w:rPr>
        <w:br w:type="page"/>
      </w:r>
      <w:r w:rsidRPr="00E92E2A">
        <w:t xml:space="preserve">        </w:t>
      </w:r>
      <w:r>
        <w:t xml:space="preserve">                </w:t>
      </w:r>
    </w:p>
    <w:p w:rsidR="00217464" w:rsidRPr="00B55DE3" w:rsidRDefault="00217464" w:rsidP="00C008B9">
      <w:pPr>
        <w:tabs>
          <w:tab w:val="left" w:pos="3945"/>
        </w:tabs>
        <w:rPr>
          <w:b/>
          <w:smallCaps/>
          <w:sz w:val="32"/>
          <w:szCs w:val="32"/>
        </w:rPr>
      </w:pPr>
      <w:r w:rsidRPr="00B55DE3">
        <w:rPr>
          <w:b/>
          <w:smallCaps/>
          <w:sz w:val="32"/>
          <w:szCs w:val="32"/>
        </w:rPr>
        <w:t>Roční monitorovací zpráva o postupu realizace IPRM</w:t>
      </w:r>
    </w:p>
    <w:p w:rsidR="00217464" w:rsidRDefault="00217464" w:rsidP="00C008B9">
      <w:pPr>
        <w:pStyle w:val="BodyText"/>
        <w:rPr>
          <w:b/>
          <w:color w:val="FF0000"/>
        </w:rPr>
      </w:pPr>
    </w:p>
    <w:p w:rsidR="00217464" w:rsidRPr="00B817F4" w:rsidRDefault="00217464" w:rsidP="00C008B9">
      <w:pPr>
        <w:pStyle w:val="BodyText"/>
        <w:rPr>
          <w:b/>
          <w:sz w:val="24"/>
        </w:rPr>
      </w:pPr>
      <w:r w:rsidRPr="00B817F4">
        <w:rPr>
          <w:b/>
          <w:sz w:val="24"/>
        </w:rPr>
        <w:t xml:space="preserve">Tato zpráva se odevzdává v tištěné a elektronické podobě na ŘO IOP každoročně do 31. 3.  za předchozí kalendářní rok. </w:t>
      </w:r>
    </w:p>
    <w:p w:rsidR="00217464" w:rsidRDefault="00217464" w:rsidP="00C008B9"/>
    <w:p w:rsidR="00217464" w:rsidRPr="0099321A" w:rsidRDefault="00217464" w:rsidP="00C008B9"/>
    <w:p w:rsidR="00217464" w:rsidRDefault="00217464" w:rsidP="00C008B9">
      <w:pPr>
        <w:shd w:val="clear" w:color="auto" w:fill="E6E6E6"/>
        <w:rPr>
          <w:b/>
          <w:szCs w:val="28"/>
        </w:rPr>
      </w:pPr>
      <w:r w:rsidRPr="00CC6CA9">
        <w:rPr>
          <w:b/>
          <w:szCs w:val="28"/>
          <w:shd w:val="clear" w:color="auto" w:fill="E6E6E6"/>
        </w:rPr>
        <w:t xml:space="preserve">1. ÚDAJE O </w:t>
      </w:r>
      <w:r>
        <w:rPr>
          <w:b/>
          <w:szCs w:val="28"/>
          <w:shd w:val="clear" w:color="auto" w:fill="E6E6E6"/>
        </w:rPr>
        <w:t>IPRM A</w:t>
      </w:r>
      <w:r w:rsidRPr="00CC6CA9">
        <w:rPr>
          <w:b/>
          <w:szCs w:val="28"/>
          <w:shd w:val="clear" w:color="auto" w:fill="E6E6E6"/>
        </w:rPr>
        <w:t xml:space="preserve"> ZPRÁVĚ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134"/>
        <w:gridCol w:w="67"/>
        <w:gridCol w:w="1634"/>
        <w:gridCol w:w="1276"/>
        <w:gridCol w:w="1912"/>
      </w:tblGrid>
      <w:tr w:rsidR="00217464" w:rsidTr="00DF4B48">
        <w:trPr>
          <w:cantSplit/>
          <w:trHeight w:val="284"/>
        </w:trPr>
        <w:tc>
          <w:tcPr>
            <w:tcW w:w="921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17464" w:rsidRPr="00057F75" w:rsidRDefault="00217464" w:rsidP="00DF4B48">
            <w:pPr>
              <w:tabs>
                <w:tab w:val="left" w:leader="dot" w:pos="9072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Údaje o IPRM</w:t>
            </w:r>
          </w:p>
        </w:tc>
      </w:tr>
      <w:tr w:rsidR="00217464" w:rsidTr="00DF4B48">
        <w:trPr>
          <w:cantSplit/>
          <w:trHeight w:val="284"/>
        </w:trPr>
        <w:tc>
          <w:tcPr>
            <w:tcW w:w="4390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17464" w:rsidRPr="00407F68" w:rsidRDefault="00217464" w:rsidP="00DF4B48">
            <w:pPr>
              <w:tabs>
                <w:tab w:val="left" w:leader="dot" w:pos="9072"/>
              </w:tabs>
              <w:spacing w:before="60" w:after="60"/>
              <w:jc w:val="left"/>
              <w:rPr>
                <w:bCs/>
                <w:szCs w:val="22"/>
              </w:rPr>
            </w:pPr>
            <w:r w:rsidRPr="00407F68">
              <w:rPr>
                <w:bCs/>
                <w:szCs w:val="22"/>
              </w:rPr>
              <w:t>Registrační číslo IPRM:</w:t>
            </w:r>
          </w:p>
        </w:tc>
        <w:tc>
          <w:tcPr>
            <w:tcW w:w="4822" w:type="dxa"/>
            <w:gridSpan w:val="3"/>
            <w:tcBorders>
              <w:right w:val="single" w:sz="12" w:space="0" w:color="auto"/>
            </w:tcBorders>
          </w:tcPr>
          <w:p w:rsidR="00217464" w:rsidRPr="00057F75" w:rsidRDefault="00217464" w:rsidP="00DF4B48">
            <w:pPr>
              <w:tabs>
                <w:tab w:val="left" w:leader="dot" w:pos="9072"/>
              </w:tabs>
              <w:rPr>
                <w:b/>
                <w:bCs/>
                <w:szCs w:val="22"/>
              </w:rPr>
            </w:pPr>
          </w:p>
        </w:tc>
      </w:tr>
      <w:tr w:rsidR="00217464" w:rsidTr="00DF4B48">
        <w:trPr>
          <w:trHeight w:val="284"/>
        </w:trPr>
        <w:tc>
          <w:tcPr>
            <w:tcW w:w="4390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17464" w:rsidRPr="00407F68" w:rsidRDefault="00217464" w:rsidP="00DF4B48">
            <w:pPr>
              <w:tabs>
                <w:tab w:val="left" w:leader="dot" w:pos="9072"/>
              </w:tabs>
              <w:spacing w:before="60" w:after="60"/>
              <w:jc w:val="left"/>
              <w:rPr>
                <w:bCs/>
                <w:szCs w:val="22"/>
              </w:rPr>
            </w:pPr>
            <w:r w:rsidRPr="00407F68">
              <w:rPr>
                <w:bCs/>
                <w:szCs w:val="22"/>
              </w:rPr>
              <w:t>Název IPRM:</w:t>
            </w:r>
          </w:p>
        </w:tc>
        <w:tc>
          <w:tcPr>
            <w:tcW w:w="4822" w:type="dxa"/>
            <w:gridSpan w:val="3"/>
            <w:tcBorders>
              <w:right w:val="single" w:sz="12" w:space="0" w:color="auto"/>
            </w:tcBorders>
          </w:tcPr>
          <w:p w:rsidR="00217464" w:rsidRPr="00057F75" w:rsidRDefault="00217464" w:rsidP="00DF4B48">
            <w:pPr>
              <w:tabs>
                <w:tab w:val="left" w:leader="dot" w:pos="9072"/>
              </w:tabs>
              <w:rPr>
                <w:b/>
                <w:bCs/>
                <w:szCs w:val="22"/>
              </w:rPr>
            </w:pPr>
          </w:p>
        </w:tc>
      </w:tr>
      <w:tr w:rsidR="00217464" w:rsidTr="00DF4B48">
        <w:trPr>
          <w:cantSplit/>
          <w:trHeight w:val="284"/>
        </w:trPr>
        <w:tc>
          <w:tcPr>
            <w:tcW w:w="4390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17464" w:rsidRPr="00407F68" w:rsidRDefault="00217464" w:rsidP="00DF4B48">
            <w:pPr>
              <w:spacing w:before="60" w:after="60"/>
              <w:jc w:val="left"/>
              <w:rPr>
                <w:bCs/>
                <w:szCs w:val="22"/>
              </w:rPr>
            </w:pPr>
            <w:r w:rsidRPr="00407F68">
              <w:rPr>
                <w:bCs/>
                <w:szCs w:val="22"/>
              </w:rPr>
              <w:t>Datum zahájení realizace IPRM:</w:t>
            </w:r>
          </w:p>
        </w:tc>
        <w:tc>
          <w:tcPr>
            <w:tcW w:w="4822" w:type="dxa"/>
            <w:gridSpan w:val="3"/>
            <w:tcBorders>
              <w:right w:val="single" w:sz="12" w:space="0" w:color="auto"/>
            </w:tcBorders>
          </w:tcPr>
          <w:p w:rsidR="00217464" w:rsidRPr="00392441" w:rsidRDefault="00217464" w:rsidP="00DF4B48">
            <w:pPr>
              <w:tabs>
                <w:tab w:val="left" w:leader="dot" w:pos="9072"/>
              </w:tabs>
              <w:rPr>
                <w:bCs/>
                <w:szCs w:val="22"/>
              </w:rPr>
            </w:pPr>
          </w:p>
        </w:tc>
      </w:tr>
      <w:tr w:rsidR="00217464" w:rsidTr="00DF4B48">
        <w:trPr>
          <w:cantSplit/>
          <w:trHeight w:val="284"/>
        </w:trPr>
        <w:tc>
          <w:tcPr>
            <w:tcW w:w="4390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17464" w:rsidRPr="00407F68" w:rsidRDefault="00217464" w:rsidP="00DF4B48">
            <w:pPr>
              <w:spacing w:before="60" w:after="60"/>
              <w:jc w:val="left"/>
              <w:rPr>
                <w:bCs/>
                <w:szCs w:val="22"/>
              </w:rPr>
            </w:pPr>
            <w:r w:rsidRPr="00407F68">
              <w:rPr>
                <w:bCs/>
                <w:szCs w:val="22"/>
              </w:rPr>
              <w:t>Datum ukončení realizace IPRM:</w:t>
            </w:r>
          </w:p>
        </w:tc>
        <w:tc>
          <w:tcPr>
            <w:tcW w:w="4822" w:type="dxa"/>
            <w:gridSpan w:val="3"/>
            <w:tcBorders>
              <w:right w:val="single" w:sz="12" w:space="0" w:color="auto"/>
            </w:tcBorders>
          </w:tcPr>
          <w:p w:rsidR="00217464" w:rsidRPr="00392441" w:rsidRDefault="00217464" w:rsidP="00DF4B48">
            <w:pPr>
              <w:tabs>
                <w:tab w:val="left" w:leader="dot" w:pos="9072"/>
              </w:tabs>
              <w:rPr>
                <w:bCs/>
                <w:szCs w:val="22"/>
              </w:rPr>
            </w:pPr>
          </w:p>
        </w:tc>
      </w:tr>
      <w:tr w:rsidR="00217464" w:rsidTr="00DF4B48">
        <w:trPr>
          <w:cantSplit/>
          <w:trHeight w:val="284"/>
        </w:trPr>
        <w:tc>
          <w:tcPr>
            <w:tcW w:w="921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217464" w:rsidRPr="008615E7" w:rsidRDefault="00217464" w:rsidP="00DF4B48">
            <w:pPr>
              <w:spacing w:before="60" w:after="60"/>
              <w:jc w:val="center"/>
              <w:rPr>
                <w:b/>
              </w:rPr>
            </w:pPr>
            <w:r w:rsidRPr="008615E7">
              <w:rPr>
                <w:b/>
              </w:rPr>
              <w:t>Roční zpráva o postupu realizace IPRM</w:t>
            </w:r>
          </w:p>
        </w:tc>
      </w:tr>
      <w:tr w:rsidR="00217464" w:rsidTr="00DF4B48">
        <w:trPr>
          <w:cantSplit/>
          <w:trHeight w:val="284"/>
        </w:trPr>
        <w:tc>
          <w:tcPr>
            <w:tcW w:w="3189" w:type="dxa"/>
            <w:tcBorders>
              <w:left w:val="single" w:sz="12" w:space="0" w:color="auto"/>
            </w:tcBorders>
            <w:shd w:val="clear" w:color="auto" w:fill="E6E6E6"/>
          </w:tcPr>
          <w:p w:rsidR="00217464" w:rsidRPr="00407F68" w:rsidRDefault="00217464" w:rsidP="00DF4B48">
            <w:pPr>
              <w:spacing w:before="60" w:after="60"/>
              <w:rPr>
                <w:bCs/>
                <w:szCs w:val="22"/>
              </w:rPr>
            </w:pPr>
            <w:r w:rsidRPr="00407F68">
              <w:rPr>
                <w:bCs/>
                <w:szCs w:val="22"/>
              </w:rPr>
              <w:t>Pořadové číslo zprávy:</w:t>
            </w:r>
          </w:p>
        </w:tc>
        <w:tc>
          <w:tcPr>
            <w:tcW w:w="6023" w:type="dxa"/>
            <w:gridSpan w:val="5"/>
            <w:tcBorders>
              <w:right w:val="single" w:sz="12" w:space="0" w:color="auto"/>
            </w:tcBorders>
          </w:tcPr>
          <w:p w:rsidR="00217464" w:rsidRPr="00407F68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</w:p>
        </w:tc>
      </w:tr>
      <w:tr w:rsidR="00217464" w:rsidRPr="0080054A" w:rsidTr="00DF4B48">
        <w:trPr>
          <w:cantSplit/>
          <w:trHeight w:val="284"/>
        </w:trPr>
        <w:tc>
          <w:tcPr>
            <w:tcW w:w="3189" w:type="dxa"/>
            <w:tcBorders>
              <w:left w:val="single" w:sz="12" w:space="0" w:color="auto"/>
            </w:tcBorders>
            <w:shd w:val="clear" w:color="auto" w:fill="E6E6E6"/>
          </w:tcPr>
          <w:p w:rsidR="00217464" w:rsidRPr="00407F68" w:rsidRDefault="00217464" w:rsidP="00DF4B48">
            <w:pPr>
              <w:spacing w:before="60" w:after="60"/>
              <w:rPr>
                <w:bCs/>
                <w:szCs w:val="22"/>
              </w:rPr>
            </w:pPr>
            <w:r w:rsidRPr="00407F68">
              <w:rPr>
                <w:bCs/>
              </w:rPr>
              <w:t>Monitorované období:</w:t>
            </w:r>
          </w:p>
        </w:tc>
        <w:tc>
          <w:tcPr>
            <w:tcW w:w="1134" w:type="dxa"/>
            <w:shd w:val="clear" w:color="auto" w:fill="E6E6E6"/>
          </w:tcPr>
          <w:p w:rsidR="00217464" w:rsidRPr="00407F68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  <w:r w:rsidRPr="00407F68">
              <w:rPr>
                <w:bCs/>
                <w:szCs w:val="22"/>
              </w:rPr>
              <w:t>Začátek</w:t>
            </w:r>
          </w:p>
        </w:tc>
        <w:tc>
          <w:tcPr>
            <w:tcW w:w="1701" w:type="dxa"/>
            <w:gridSpan w:val="2"/>
          </w:tcPr>
          <w:p w:rsidR="00217464" w:rsidRPr="008615E7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</w:tcPr>
          <w:p w:rsidR="00217464" w:rsidRPr="00407F68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  <w:r w:rsidRPr="00407F68">
              <w:rPr>
                <w:bCs/>
                <w:szCs w:val="22"/>
              </w:rPr>
              <w:t>Konec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</w:tcPr>
          <w:p w:rsidR="00217464" w:rsidRPr="008615E7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</w:p>
        </w:tc>
      </w:tr>
      <w:tr w:rsidR="00217464" w:rsidTr="00DF4B48">
        <w:trPr>
          <w:cantSplit/>
          <w:trHeight w:val="284"/>
        </w:trPr>
        <w:tc>
          <w:tcPr>
            <w:tcW w:w="31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217464" w:rsidRPr="00407F68" w:rsidRDefault="00217464" w:rsidP="00DF4B48">
            <w:pPr>
              <w:tabs>
                <w:tab w:val="left" w:leader="dot" w:pos="9072"/>
              </w:tabs>
              <w:spacing w:before="60" w:after="60"/>
              <w:jc w:val="left"/>
              <w:rPr>
                <w:bCs/>
                <w:szCs w:val="22"/>
              </w:rPr>
            </w:pPr>
            <w:r w:rsidRPr="00407F68">
              <w:rPr>
                <w:bCs/>
              </w:rPr>
              <w:t xml:space="preserve">Datum </w:t>
            </w:r>
            <w:r>
              <w:rPr>
                <w:bCs/>
              </w:rPr>
              <w:t xml:space="preserve">schválení </w:t>
            </w:r>
            <w:r w:rsidRPr="00407F68">
              <w:rPr>
                <w:bCs/>
              </w:rPr>
              <w:t>zprávy</w:t>
            </w:r>
            <w:r>
              <w:rPr>
                <w:bCs/>
              </w:rPr>
              <w:t xml:space="preserve"> v orgánech města</w:t>
            </w:r>
            <w:r w:rsidRPr="00407F68">
              <w:rPr>
                <w:bCs/>
              </w:rPr>
              <w:t>:</w:t>
            </w:r>
          </w:p>
        </w:tc>
        <w:tc>
          <w:tcPr>
            <w:tcW w:w="602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17464" w:rsidRPr="008615E7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</w:p>
        </w:tc>
      </w:tr>
    </w:tbl>
    <w:p w:rsidR="00217464" w:rsidRDefault="00217464" w:rsidP="00C008B9"/>
    <w:p w:rsidR="00217464" w:rsidRDefault="00217464" w:rsidP="00C008B9">
      <w:pPr>
        <w:shd w:val="clear" w:color="auto" w:fill="E6E6E6"/>
        <w:rPr>
          <w:b/>
          <w:bCs/>
        </w:rPr>
      </w:pPr>
      <w:r>
        <w:rPr>
          <w:b/>
          <w:bCs/>
          <w:shd w:val="clear" w:color="auto" w:fill="E6E6E6"/>
        </w:rPr>
        <w:t xml:space="preserve">2. ÚDAJE O NOSITELI IPRM A ZHOTOVITELI ZPRÁVY </w:t>
      </w: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022"/>
      </w:tblGrid>
      <w:tr w:rsidR="00217464" w:rsidTr="00DF4B48">
        <w:trPr>
          <w:trHeight w:val="284"/>
        </w:trPr>
        <w:tc>
          <w:tcPr>
            <w:tcW w:w="9211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217464" w:rsidRDefault="00217464" w:rsidP="00DF4B48">
            <w:pPr>
              <w:tabs>
                <w:tab w:val="left" w:leader="dot" w:pos="9072"/>
              </w:tabs>
              <w:spacing w:before="60" w:after="60"/>
              <w:jc w:val="center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Nositel IPRM</w:t>
            </w:r>
          </w:p>
        </w:tc>
      </w:tr>
      <w:tr w:rsidR="00217464" w:rsidTr="00DF4B48">
        <w:trPr>
          <w:trHeight w:val="284"/>
        </w:trPr>
        <w:tc>
          <w:tcPr>
            <w:tcW w:w="3189" w:type="dxa"/>
            <w:shd w:val="clear" w:color="auto" w:fill="E6E6E6"/>
          </w:tcPr>
          <w:p w:rsidR="00217464" w:rsidRPr="00407F68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  <w:r w:rsidRPr="00407F68">
              <w:rPr>
                <w:bCs/>
                <w:szCs w:val="22"/>
              </w:rPr>
              <w:t>IČ</w:t>
            </w:r>
          </w:p>
        </w:tc>
        <w:tc>
          <w:tcPr>
            <w:tcW w:w="6022" w:type="dxa"/>
          </w:tcPr>
          <w:p w:rsidR="00217464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</w:p>
        </w:tc>
      </w:tr>
      <w:tr w:rsidR="00217464" w:rsidTr="00DF4B48">
        <w:trPr>
          <w:trHeight w:val="284"/>
        </w:trPr>
        <w:tc>
          <w:tcPr>
            <w:tcW w:w="3189" w:type="dxa"/>
            <w:shd w:val="clear" w:color="auto" w:fill="E6E6E6"/>
          </w:tcPr>
          <w:p w:rsidR="00217464" w:rsidRPr="00407F68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  <w:r w:rsidRPr="00407F68">
              <w:rPr>
                <w:bCs/>
                <w:szCs w:val="22"/>
              </w:rPr>
              <w:t>Název:</w:t>
            </w:r>
          </w:p>
        </w:tc>
        <w:tc>
          <w:tcPr>
            <w:tcW w:w="6022" w:type="dxa"/>
          </w:tcPr>
          <w:p w:rsidR="00217464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</w:p>
        </w:tc>
      </w:tr>
      <w:tr w:rsidR="00217464" w:rsidTr="00DF4B48">
        <w:trPr>
          <w:trHeight w:val="284"/>
        </w:trPr>
        <w:tc>
          <w:tcPr>
            <w:tcW w:w="3189" w:type="dxa"/>
            <w:shd w:val="clear" w:color="auto" w:fill="E6E6E6"/>
          </w:tcPr>
          <w:p w:rsidR="00217464" w:rsidRPr="00407F68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  <w:r w:rsidRPr="00407F68">
              <w:rPr>
                <w:bCs/>
                <w:szCs w:val="22"/>
              </w:rPr>
              <w:t>Adresa:</w:t>
            </w:r>
          </w:p>
        </w:tc>
        <w:tc>
          <w:tcPr>
            <w:tcW w:w="6022" w:type="dxa"/>
          </w:tcPr>
          <w:p w:rsidR="00217464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</w:p>
        </w:tc>
      </w:tr>
      <w:tr w:rsidR="00217464" w:rsidTr="00DF4B48">
        <w:trPr>
          <w:trHeight w:val="284"/>
        </w:trPr>
        <w:tc>
          <w:tcPr>
            <w:tcW w:w="3189" w:type="dxa"/>
            <w:shd w:val="clear" w:color="auto" w:fill="E6E6E6"/>
          </w:tcPr>
          <w:p w:rsidR="00217464" w:rsidRPr="00407F68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  <w:r w:rsidRPr="00407F68">
              <w:rPr>
                <w:bCs/>
                <w:szCs w:val="22"/>
              </w:rPr>
              <w:t>Statutární zástupce</w:t>
            </w:r>
          </w:p>
          <w:p w:rsidR="00217464" w:rsidRPr="00407F68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  <w:r w:rsidRPr="00407F68">
              <w:rPr>
                <w:bCs/>
                <w:szCs w:val="22"/>
              </w:rPr>
              <w:t>(jméno a příjmení, funkce)</w:t>
            </w:r>
            <w:r>
              <w:rPr>
                <w:bCs/>
                <w:szCs w:val="22"/>
              </w:rPr>
              <w:t>:</w:t>
            </w:r>
          </w:p>
        </w:tc>
        <w:tc>
          <w:tcPr>
            <w:tcW w:w="6022" w:type="dxa"/>
          </w:tcPr>
          <w:p w:rsidR="00217464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</w:p>
        </w:tc>
      </w:tr>
      <w:tr w:rsidR="00217464" w:rsidTr="00DF4B48">
        <w:trPr>
          <w:trHeight w:val="284"/>
        </w:trPr>
        <w:tc>
          <w:tcPr>
            <w:tcW w:w="9211" w:type="dxa"/>
            <w:gridSpan w:val="2"/>
            <w:shd w:val="clear" w:color="auto" w:fill="E6E6E6"/>
          </w:tcPr>
          <w:p w:rsidR="00217464" w:rsidRPr="00836190" w:rsidRDefault="00217464" w:rsidP="00DF4B48">
            <w:pPr>
              <w:spacing w:before="60" w:after="60"/>
              <w:jc w:val="center"/>
              <w:rPr>
                <w:b/>
              </w:rPr>
            </w:pPr>
            <w:r w:rsidRPr="00836190">
              <w:rPr>
                <w:b/>
              </w:rPr>
              <w:t>Zhotovitel z</w:t>
            </w:r>
            <w:r>
              <w:rPr>
                <w:b/>
              </w:rPr>
              <w:t>právy - manažer</w:t>
            </w:r>
          </w:p>
        </w:tc>
      </w:tr>
      <w:tr w:rsidR="00217464" w:rsidTr="00DF4B48">
        <w:trPr>
          <w:trHeight w:val="284"/>
        </w:trPr>
        <w:tc>
          <w:tcPr>
            <w:tcW w:w="3189" w:type="dxa"/>
            <w:shd w:val="clear" w:color="auto" w:fill="E6E6E6"/>
          </w:tcPr>
          <w:p w:rsidR="00217464" w:rsidRPr="00407F68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  <w:r w:rsidRPr="00407F68">
              <w:rPr>
                <w:bCs/>
                <w:szCs w:val="22"/>
              </w:rPr>
              <w:t>Jméno a příjmení, funkce:</w:t>
            </w:r>
          </w:p>
        </w:tc>
        <w:tc>
          <w:tcPr>
            <w:tcW w:w="6022" w:type="dxa"/>
          </w:tcPr>
          <w:p w:rsidR="00217464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</w:p>
        </w:tc>
      </w:tr>
      <w:tr w:rsidR="00217464" w:rsidTr="00DF4B48">
        <w:trPr>
          <w:trHeight w:val="284"/>
        </w:trPr>
        <w:tc>
          <w:tcPr>
            <w:tcW w:w="3189" w:type="dxa"/>
            <w:shd w:val="clear" w:color="auto" w:fill="E6E6E6"/>
          </w:tcPr>
          <w:p w:rsidR="00217464" w:rsidRPr="00407F68" w:rsidRDefault="00217464" w:rsidP="00DF4B48">
            <w:pPr>
              <w:spacing w:before="60" w:after="60"/>
            </w:pPr>
            <w:r w:rsidRPr="00407F68">
              <w:t>Telefonní číslo/mobil</w:t>
            </w:r>
            <w:r>
              <w:t>:</w:t>
            </w:r>
          </w:p>
        </w:tc>
        <w:tc>
          <w:tcPr>
            <w:tcW w:w="6022" w:type="dxa"/>
          </w:tcPr>
          <w:p w:rsidR="00217464" w:rsidRDefault="00217464" w:rsidP="00DF4B48">
            <w:pPr>
              <w:spacing w:before="60" w:after="60"/>
            </w:pPr>
          </w:p>
        </w:tc>
      </w:tr>
      <w:tr w:rsidR="00217464" w:rsidTr="00DF4B48">
        <w:trPr>
          <w:trHeight w:val="284"/>
        </w:trPr>
        <w:tc>
          <w:tcPr>
            <w:tcW w:w="3189" w:type="dxa"/>
            <w:tcBorders>
              <w:bottom w:val="single" w:sz="12" w:space="0" w:color="auto"/>
            </w:tcBorders>
            <w:shd w:val="clear" w:color="auto" w:fill="E6E6E6"/>
          </w:tcPr>
          <w:p w:rsidR="00217464" w:rsidRPr="00407F68" w:rsidRDefault="00217464" w:rsidP="00DF4B48">
            <w:pPr>
              <w:tabs>
                <w:tab w:val="left" w:leader="dot" w:pos="9072"/>
              </w:tabs>
              <w:spacing w:before="60" w:after="60"/>
              <w:rPr>
                <w:szCs w:val="22"/>
              </w:rPr>
            </w:pPr>
            <w:r w:rsidRPr="00407F68">
              <w:rPr>
                <w:bCs/>
                <w:szCs w:val="22"/>
              </w:rPr>
              <w:t>E-mail:</w:t>
            </w:r>
          </w:p>
        </w:tc>
        <w:tc>
          <w:tcPr>
            <w:tcW w:w="6022" w:type="dxa"/>
            <w:tcBorders>
              <w:bottom w:val="single" w:sz="12" w:space="0" w:color="auto"/>
            </w:tcBorders>
          </w:tcPr>
          <w:p w:rsidR="00217464" w:rsidRDefault="00217464" w:rsidP="00DF4B48">
            <w:pPr>
              <w:tabs>
                <w:tab w:val="left" w:leader="dot" w:pos="9072"/>
              </w:tabs>
              <w:spacing w:before="60" w:after="60"/>
              <w:rPr>
                <w:szCs w:val="22"/>
              </w:rPr>
            </w:pPr>
          </w:p>
        </w:tc>
      </w:tr>
    </w:tbl>
    <w:p w:rsidR="00217464" w:rsidRDefault="00217464" w:rsidP="00C008B9"/>
    <w:p w:rsidR="00217464" w:rsidRDefault="00217464" w:rsidP="00C008B9"/>
    <w:p w:rsidR="00217464" w:rsidRDefault="00217464" w:rsidP="00C008B9"/>
    <w:p w:rsidR="00217464" w:rsidRDefault="00217464" w:rsidP="00C008B9"/>
    <w:p w:rsidR="00217464" w:rsidRDefault="00217464" w:rsidP="00C008B9"/>
    <w:p w:rsidR="00217464" w:rsidRPr="0099321A" w:rsidRDefault="00217464" w:rsidP="00C008B9"/>
    <w:p w:rsidR="00217464" w:rsidRDefault="00217464" w:rsidP="00C008B9">
      <w:pPr>
        <w:rPr>
          <w:sz w:val="24"/>
        </w:rPr>
      </w:pPr>
    </w:p>
    <w:p w:rsidR="00217464" w:rsidRDefault="00217464" w:rsidP="00C008B9">
      <w:pPr>
        <w:rPr>
          <w:sz w:val="24"/>
        </w:rPr>
      </w:pPr>
    </w:p>
    <w:p w:rsidR="00217464" w:rsidRPr="00407F68" w:rsidRDefault="00217464" w:rsidP="00C008B9">
      <w:pPr>
        <w:rPr>
          <w:sz w:val="24"/>
        </w:rPr>
      </w:pPr>
      <w:r w:rsidRPr="00407F68">
        <w:rPr>
          <w:sz w:val="24"/>
        </w:rPr>
        <w:t>A. VĚCNÁ ČÁST ZPRÁVY</w:t>
      </w:r>
    </w:p>
    <w:p w:rsidR="00217464" w:rsidRPr="0099321A" w:rsidRDefault="00217464" w:rsidP="00C008B9"/>
    <w:p w:rsidR="00217464" w:rsidRDefault="00217464" w:rsidP="00C008B9">
      <w:pPr>
        <w:shd w:val="clear" w:color="auto" w:fill="D9D9D9"/>
        <w:rPr>
          <w:b/>
          <w:bCs/>
          <w:szCs w:val="28"/>
        </w:rPr>
      </w:pPr>
      <w:r w:rsidRPr="000F54EF">
        <w:rPr>
          <w:b/>
          <w:bCs/>
          <w:szCs w:val="28"/>
          <w:shd w:val="clear" w:color="auto" w:fill="E6E6E6"/>
        </w:rPr>
        <w:t xml:space="preserve">3. POPIS REALIZACE </w:t>
      </w:r>
      <w:r>
        <w:rPr>
          <w:b/>
          <w:bCs/>
          <w:szCs w:val="28"/>
          <w:shd w:val="clear" w:color="auto" w:fill="E6E6E6"/>
        </w:rPr>
        <w:t>IPRM</w:t>
      </w:r>
      <w:r w:rsidRPr="000F54EF">
        <w:rPr>
          <w:b/>
          <w:bCs/>
          <w:szCs w:val="28"/>
          <w:shd w:val="clear" w:color="auto" w:fill="E6E6E6"/>
        </w:rPr>
        <w:t xml:space="preserve"> ZA MONITOROVANÉ OBDOBÍ</w:t>
      </w:r>
      <w:r>
        <w:rPr>
          <w:b/>
          <w:bCs/>
          <w:szCs w:val="28"/>
          <w:shd w:val="clear" w:color="auto" w:fill="E6E6E6"/>
        </w:rPr>
        <w:t xml:space="preserve">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12"/>
      </w:tblGrid>
      <w:tr w:rsidR="00217464" w:rsidTr="00DF4B48">
        <w:trPr>
          <w:cantSplit/>
          <w:trHeight w:val="1335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464" w:rsidRDefault="00217464" w:rsidP="00DF4B48"/>
          <w:p w:rsidR="00217464" w:rsidRDefault="00217464" w:rsidP="00DF4B48"/>
          <w:p w:rsidR="00217464" w:rsidRDefault="00217464" w:rsidP="00DF4B48"/>
          <w:p w:rsidR="00217464" w:rsidRDefault="00217464" w:rsidP="00DF4B48"/>
          <w:p w:rsidR="00217464" w:rsidRDefault="00217464" w:rsidP="00DF4B48"/>
          <w:p w:rsidR="00217464" w:rsidRPr="005D3F84" w:rsidRDefault="00217464" w:rsidP="00DF4B48"/>
        </w:tc>
      </w:tr>
    </w:tbl>
    <w:p w:rsidR="00217464" w:rsidRPr="0099321A" w:rsidRDefault="00217464" w:rsidP="00C008B9"/>
    <w:p w:rsidR="00217464" w:rsidRPr="00004739" w:rsidRDefault="00217464" w:rsidP="00C008B9">
      <w:pPr>
        <w:shd w:val="clear" w:color="auto" w:fill="E6E6E6"/>
        <w:rPr>
          <w:b/>
          <w:shd w:val="clear" w:color="auto" w:fill="E6E6E6"/>
        </w:rPr>
      </w:pPr>
      <w:r>
        <w:rPr>
          <w:b/>
          <w:shd w:val="clear" w:color="auto" w:fill="E6E6E6"/>
        </w:rPr>
        <w:t>4.</w:t>
      </w:r>
      <w:r w:rsidRPr="00EA14D1">
        <w:rPr>
          <w:b/>
          <w:shd w:val="clear" w:color="auto" w:fill="E6E6E6"/>
        </w:rPr>
        <w:t xml:space="preserve"> </w:t>
      </w:r>
      <w:r w:rsidRPr="00004739">
        <w:rPr>
          <w:b/>
          <w:shd w:val="clear" w:color="auto" w:fill="E6E6E6"/>
        </w:rPr>
        <w:t>PROBLÉMY PŘI REALIZACI IPRM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288"/>
      </w:tblGrid>
      <w:tr w:rsidR="00217464" w:rsidRPr="003470A1" w:rsidTr="00DF4B48">
        <w:trPr>
          <w:trHeight w:val="285"/>
        </w:trPr>
        <w:tc>
          <w:tcPr>
            <w:tcW w:w="9288" w:type="dxa"/>
            <w:tcBorders>
              <w:top w:val="single" w:sz="12" w:space="0" w:color="auto"/>
            </w:tcBorders>
            <w:shd w:val="clear" w:color="auto" w:fill="E6E6E6"/>
          </w:tcPr>
          <w:p w:rsidR="00217464" w:rsidRPr="003470A1" w:rsidRDefault="00217464" w:rsidP="00DF4B48">
            <w:r w:rsidRPr="003470A1">
              <w:t>Popis problémů spojených s realizací IPRM, které mohou mít vliv na plnění jeho cílů:</w:t>
            </w:r>
          </w:p>
        </w:tc>
      </w:tr>
      <w:tr w:rsidR="00217464" w:rsidRPr="00B95153" w:rsidTr="00DF4B48">
        <w:trPr>
          <w:trHeight w:val="285"/>
        </w:trPr>
        <w:tc>
          <w:tcPr>
            <w:tcW w:w="9288" w:type="dxa"/>
          </w:tcPr>
          <w:p w:rsidR="00217464" w:rsidRDefault="00217464" w:rsidP="00DF4B48">
            <w:pPr>
              <w:rPr>
                <w:sz w:val="28"/>
                <w:szCs w:val="28"/>
              </w:rPr>
            </w:pPr>
          </w:p>
          <w:p w:rsidR="00217464" w:rsidRDefault="00217464" w:rsidP="00DF4B48">
            <w:pPr>
              <w:rPr>
                <w:sz w:val="28"/>
                <w:szCs w:val="28"/>
              </w:rPr>
            </w:pPr>
          </w:p>
          <w:p w:rsidR="00217464" w:rsidRDefault="00217464" w:rsidP="00DF4B48">
            <w:pPr>
              <w:rPr>
                <w:sz w:val="28"/>
                <w:szCs w:val="28"/>
              </w:rPr>
            </w:pPr>
          </w:p>
          <w:p w:rsidR="00217464" w:rsidRDefault="00217464" w:rsidP="00DF4B48">
            <w:pPr>
              <w:rPr>
                <w:sz w:val="28"/>
                <w:szCs w:val="28"/>
              </w:rPr>
            </w:pPr>
          </w:p>
          <w:p w:rsidR="00217464" w:rsidRDefault="00217464" w:rsidP="00DF4B48">
            <w:pPr>
              <w:rPr>
                <w:sz w:val="28"/>
                <w:szCs w:val="28"/>
              </w:rPr>
            </w:pPr>
          </w:p>
          <w:p w:rsidR="00217464" w:rsidRPr="00B95153" w:rsidRDefault="00217464" w:rsidP="00DF4B48">
            <w:pPr>
              <w:rPr>
                <w:sz w:val="28"/>
                <w:szCs w:val="28"/>
              </w:rPr>
            </w:pPr>
          </w:p>
        </w:tc>
      </w:tr>
      <w:tr w:rsidR="00217464" w:rsidRPr="003470A1" w:rsidTr="00DF4B48">
        <w:trPr>
          <w:trHeight w:val="285"/>
        </w:trPr>
        <w:tc>
          <w:tcPr>
            <w:tcW w:w="9288" w:type="dxa"/>
            <w:shd w:val="clear" w:color="auto" w:fill="E6E6E6"/>
          </w:tcPr>
          <w:p w:rsidR="00217464" w:rsidRPr="003470A1" w:rsidRDefault="00217464" w:rsidP="00DF4B48">
            <w:r>
              <w:t>O</w:t>
            </w:r>
            <w:r w:rsidRPr="003470A1">
              <w:t>patření na odstranění těchto problémů:</w:t>
            </w:r>
          </w:p>
        </w:tc>
      </w:tr>
      <w:tr w:rsidR="00217464" w:rsidRPr="00B95153" w:rsidTr="00DF4B48">
        <w:trPr>
          <w:trHeight w:val="285"/>
        </w:trPr>
        <w:tc>
          <w:tcPr>
            <w:tcW w:w="9288" w:type="dxa"/>
            <w:tcBorders>
              <w:bottom w:val="single" w:sz="12" w:space="0" w:color="auto"/>
            </w:tcBorders>
          </w:tcPr>
          <w:p w:rsidR="00217464" w:rsidRDefault="00217464" w:rsidP="00DF4B48"/>
          <w:p w:rsidR="00217464" w:rsidRDefault="00217464" w:rsidP="00DF4B48"/>
          <w:p w:rsidR="00217464" w:rsidRDefault="00217464" w:rsidP="00DF4B48"/>
          <w:p w:rsidR="00217464" w:rsidRPr="007A70DB" w:rsidRDefault="00217464" w:rsidP="00DF4B48"/>
        </w:tc>
      </w:tr>
    </w:tbl>
    <w:p w:rsidR="00217464" w:rsidRDefault="00217464" w:rsidP="00C008B9">
      <w:pPr>
        <w:rPr>
          <w:b/>
          <w:shd w:val="clear" w:color="auto" w:fill="E6E6E6"/>
        </w:rPr>
      </w:pPr>
      <w:r>
        <w:rPr>
          <w:b/>
          <w:shd w:val="clear" w:color="auto" w:fill="E6E6E6"/>
        </w:rPr>
        <w:t xml:space="preserve"> </w:t>
      </w:r>
    </w:p>
    <w:p w:rsidR="00217464" w:rsidRDefault="00217464" w:rsidP="00C008B9">
      <w:pPr>
        <w:rPr>
          <w:b/>
          <w:shd w:val="clear" w:color="auto" w:fill="E6E6E6"/>
        </w:rPr>
      </w:pPr>
      <w:r>
        <w:rPr>
          <w:b/>
          <w:shd w:val="clear" w:color="auto" w:fill="E6E6E6"/>
        </w:rPr>
        <w:t>5. PŘEHLED PROJEKTŮ IPRM – PODANÝCH, SCHVÁLENÝCH, REALIZOVANÝCH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1"/>
        <w:gridCol w:w="2463"/>
        <w:gridCol w:w="2332"/>
        <w:gridCol w:w="2483"/>
      </w:tblGrid>
      <w:tr w:rsidR="00217464" w:rsidRPr="00A30558" w:rsidTr="00DF4B48">
        <w:tc>
          <w:tcPr>
            <w:tcW w:w="12392" w:type="dxa"/>
            <w:gridSpan w:val="4"/>
            <w:shd w:val="clear" w:color="auto" w:fill="D9D9D9"/>
            <w:vAlign w:val="center"/>
          </w:tcPr>
          <w:p w:rsidR="00217464" w:rsidRPr="00A30558" w:rsidRDefault="00217464" w:rsidP="00DF4B48">
            <w:pPr>
              <w:suppressAutoHyphens/>
              <w:spacing w:line="360" w:lineRule="auto"/>
              <w:ind w:firstLine="709"/>
              <w:jc w:val="center"/>
              <w:rPr>
                <w:b/>
                <w:shd w:val="clear" w:color="auto" w:fill="E6E6E6"/>
              </w:rPr>
            </w:pPr>
            <w:r w:rsidRPr="00A30558">
              <w:rPr>
                <w:b/>
                <w:shd w:val="clear" w:color="auto" w:fill="E6E6E6"/>
              </w:rPr>
              <w:t>Přehled výzev</w:t>
            </w:r>
            <w:r>
              <w:rPr>
                <w:b/>
                <w:shd w:val="clear" w:color="auto" w:fill="E6E6E6"/>
              </w:rPr>
              <w:t xml:space="preserve"> (za celé období realizace) </w:t>
            </w:r>
          </w:p>
        </w:tc>
      </w:tr>
      <w:tr w:rsidR="00217464" w:rsidRPr="00A30558" w:rsidTr="00DF4B48">
        <w:tc>
          <w:tcPr>
            <w:tcW w:w="3098" w:type="dxa"/>
            <w:shd w:val="clear" w:color="auto" w:fill="F2F2F2"/>
            <w:vAlign w:val="center"/>
          </w:tcPr>
          <w:p w:rsidR="00217464" w:rsidRPr="00A30558" w:rsidRDefault="00217464" w:rsidP="00DF4B48">
            <w:pPr>
              <w:suppressAutoHyphens/>
              <w:spacing w:line="360" w:lineRule="auto"/>
              <w:ind w:firstLine="709"/>
              <w:jc w:val="left"/>
              <w:rPr>
                <w:b/>
                <w:shd w:val="clear" w:color="auto" w:fill="E6E6E6"/>
              </w:rPr>
            </w:pPr>
            <w:r>
              <w:rPr>
                <w:b/>
                <w:shd w:val="clear" w:color="auto" w:fill="E6E6E6"/>
              </w:rPr>
              <w:t>Číslo výzvy</w:t>
            </w:r>
          </w:p>
        </w:tc>
        <w:tc>
          <w:tcPr>
            <w:tcW w:w="3098" w:type="dxa"/>
            <w:shd w:val="clear" w:color="auto" w:fill="F2F2F2"/>
            <w:vAlign w:val="center"/>
          </w:tcPr>
          <w:p w:rsidR="00217464" w:rsidRPr="00A30558" w:rsidRDefault="00217464" w:rsidP="00DF4B48">
            <w:pPr>
              <w:suppressAutoHyphens/>
              <w:spacing w:line="360" w:lineRule="auto"/>
              <w:ind w:firstLine="709"/>
              <w:jc w:val="left"/>
              <w:rPr>
                <w:b/>
                <w:shd w:val="clear" w:color="auto" w:fill="E6E6E6"/>
              </w:rPr>
            </w:pPr>
            <w:r w:rsidRPr="00A30558">
              <w:rPr>
                <w:b/>
                <w:shd w:val="clear" w:color="auto" w:fill="E6E6E6"/>
              </w:rPr>
              <w:t>Aktivita</w:t>
            </w:r>
          </w:p>
        </w:tc>
        <w:tc>
          <w:tcPr>
            <w:tcW w:w="3098" w:type="dxa"/>
            <w:shd w:val="clear" w:color="auto" w:fill="F2F2F2"/>
            <w:vAlign w:val="center"/>
          </w:tcPr>
          <w:p w:rsidR="00217464" w:rsidRPr="00A30558" w:rsidRDefault="00217464" w:rsidP="00DF4B48">
            <w:pPr>
              <w:suppressAutoHyphens/>
              <w:spacing w:line="360" w:lineRule="auto"/>
              <w:ind w:firstLine="709"/>
              <w:jc w:val="left"/>
              <w:rPr>
                <w:b/>
                <w:shd w:val="clear" w:color="auto" w:fill="E6E6E6"/>
              </w:rPr>
            </w:pPr>
            <w:r w:rsidRPr="00A30558">
              <w:rPr>
                <w:b/>
                <w:shd w:val="clear" w:color="auto" w:fill="E6E6E6"/>
              </w:rPr>
              <w:t>Stav výzvy</w:t>
            </w:r>
          </w:p>
        </w:tc>
        <w:tc>
          <w:tcPr>
            <w:tcW w:w="3098" w:type="dxa"/>
            <w:shd w:val="clear" w:color="auto" w:fill="F2F2F2"/>
            <w:vAlign w:val="center"/>
          </w:tcPr>
          <w:p w:rsidR="00217464" w:rsidRPr="00A30558" w:rsidRDefault="00217464" w:rsidP="00DF4B48">
            <w:pPr>
              <w:suppressAutoHyphens/>
              <w:spacing w:line="360" w:lineRule="auto"/>
              <w:ind w:firstLine="709"/>
              <w:jc w:val="left"/>
              <w:rPr>
                <w:b/>
                <w:shd w:val="clear" w:color="auto" w:fill="E6E6E6"/>
              </w:rPr>
            </w:pPr>
            <w:r w:rsidRPr="00A30558">
              <w:rPr>
                <w:b/>
                <w:shd w:val="clear" w:color="auto" w:fill="E6E6E6"/>
              </w:rPr>
              <w:t>Alokace výzvy</w:t>
            </w:r>
          </w:p>
        </w:tc>
      </w:tr>
      <w:tr w:rsidR="00217464" w:rsidRPr="00A30558" w:rsidTr="00DF4B48">
        <w:trPr>
          <w:trHeight w:hRule="exact" w:val="397"/>
        </w:trPr>
        <w:tc>
          <w:tcPr>
            <w:tcW w:w="3098" w:type="dxa"/>
            <w:vAlign w:val="center"/>
          </w:tcPr>
          <w:p w:rsidR="00217464" w:rsidRPr="00A30558" w:rsidRDefault="00217464" w:rsidP="00DF4B48">
            <w:pPr>
              <w:suppressAutoHyphens/>
              <w:spacing w:line="360" w:lineRule="auto"/>
              <w:ind w:firstLine="709"/>
              <w:rPr>
                <w:b/>
                <w:shd w:val="clear" w:color="auto" w:fill="E6E6E6"/>
              </w:rPr>
            </w:pPr>
          </w:p>
        </w:tc>
        <w:tc>
          <w:tcPr>
            <w:tcW w:w="3098" w:type="dxa"/>
            <w:vAlign w:val="center"/>
          </w:tcPr>
          <w:p w:rsidR="00217464" w:rsidRPr="00A30558" w:rsidRDefault="00217464" w:rsidP="00DF4B48">
            <w:pPr>
              <w:suppressAutoHyphens/>
              <w:spacing w:line="360" w:lineRule="auto"/>
              <w:ind w:firstLine="709"/>
              <w:rPr>
                <w:b/>
                <w:shd w:val="clear" w:color="auto" w:fill="E6E6E6"/>
              </w:rPr>
            </w:pPr>
          </w:p>
        </w:tc>
        <w:tc>
          <w:tcPr>
            <w:tcW w:w="3098" w:type="dxa"/>
            <w:vAlign w:val="center"/>
          </w:tcPr>
          <w:p w:rsidR="00217464" w:rsidRPr="00A30558" w:rsidRDefault="00217464" w:rsidP="00DF4B48">
            <w:pPr>
              <w:suppressAutoHyphens/>
              <w:spacing w:line="360" w:lineRule="auto"/>
              <w:ind w:firstLine="709"/>
              <w:rPr>
                <w:b/>
                <w:shd w:val="clear" w:color="auto" w:fill="E6E6E6"/>
              </w:rPr>
            </w:pPr>
          </w:p>
        </w:tc>
        <w:tc>
          <w:tcPr>
            <w:tcW w:w="3098" w:type="dxa"/>
            <w:vAlign w:val="center"/>
          </w:tcPr>
          <w:p w:rsidR="00217464" w:rsidRPr="00A30558" w:rsidRDefault="00217464" w:rsidP="00DF4B48">
            <w:pPr>
              <w:suppressAutoHyphens/>
              <w:spacing w:line="360" w:lineRule="auto"/>
              <w:ind w:firstLine="709"/>
              <w:rPr>
                <w:b/>
                <w:shd w:val="clear" w:color="auto" w:fill="E6E6E6"/>
              </w:rPr>
            </w:pPr>
          </w:p>
        </w:tc>
      </w:tr>
      <w:tr w:rsidR="00217464" w:rsidRPr="00A30558" w:rsidTr="00DF4B48">
        <w:trPr>
          <w:trHeight w:hRule="exact" w:val="397"/>
        </w:trPr>
        <w:tc>
          <w:tcPr>
            <w:tcW w:w="3098" w:type="dxa"/>
            <w:vAlign w:val="center"/>
          </w:tcPr>
          <w:p w:rsidR="00217464" w:rsidRPr="00A30558" w:rsidRDefault="00217464" w:rsidP="00DF4B48">
            <w:pPr>
              <w:suppressAutoHyphens/>
              <w:spacing w:line="360" w:lineRule="auto"/>
              <w:ind w:firstLine="709"/>
              <w:rPr>
                <w:b/>
                <w:shd w:val="clear" w:color="auto" w:fill="E6E6E6"/>
              </w:rPr>
            </w:pPr>
          </w:p>
        </w:tc>
        <w:tc>
          <w:tcPr>
            <w:tcW w:w="3098" w:type="dxa"/>
            <w:vAlign w:val="center"/>
          </w:tcPr>
          <w:p w:rsidR="00217464" w:rsidRPr="00A30558" w:rsidRDefault="00217464" w:rsidP="00DF4B48">
            <w:pPr>
              <w:suppressAutoHyphens/>
              <w:spacing w:line="360" w:lineRule="auto"/>
              <w:ind w:firstLine="709"/>
              <w:rPr>
                <w:b/>
                <w:shd w:val="clear" w:color="auto" w:fill="E6E6E6"/>
              </w:rPr>
            </w:pPr>
          </w:p>
        </w:tc>
        <w:tc>
          <w:tcPr>
            <w:tcW w:w="3098" w:type="dxa"/>
            <w:vAlign w:val="center"/>
          </w:tcPr>
          <w:p w:rsidR="00217464" w:rsidRPr="00A30558" w:rsidRDefault="00217464" w:rsidP="00DF4B48">
            <w:pPr>
              <w:suppressAutoHyphens/>
              <w:spacing w:line="360" w:lineRule="auto"/>
              <w:ind w:firstLine="709"/>
              <w:rPr>
                <w:b/>
                <w:shd w:val="clear" w:color="auto" w:fill="E6E6E6"/>
              </w:rPr>
            </w:pPr>
          </w:p>
        </w:tc>
        <w:tc>
          <w:tcPr>
            <w:tcW w:w="3098" w:type="dxa"/>
            <w:vAlign w:val="center"/>
          </w:tcPr>
          <w:p w:rsidR="00217464" w:rsidRPr="00A30558" w:rsidRDefault="00217464" w:rsidP="00DF4B48">
            <w:pPr>
              <w:suppressAutoHyphens/>
              <w:spacing w:line="360" w:lineRule="auto"/>
              <w:ind w:firstLine="709"/>
              <w:rPr>
                <w:b/>
                <w:shd w:val="clear" w:color="auto" w:fill="E6E6E6"/>
              </w:rPr>
            </w:pPr>
          </w:p>
        </w:tc>
      </w:tr>
      <w:tr w:rsidR="00217464" w:rsidRPr="00A30558" w:rsidTr="00DF4B48">
        <w:trPr>
          <w:trHeight w:hRule="exact" w:val="397"/>
        </w:trPr>
        <w:tc>
          <w:tcPr>
            <w:tcW w:w="3098" w:type="dxa"/>
            <w:vAlign w:val="center"/>
          </w:tcPr>
          <w:p w:rsidR="00217464" w:rsidRPr="00A30558" w:rsidRDefault="00217464" w:rsidP="00DF4B48">
            <w:pPr>
              <w:suppressAutoHyphens/>
              <w:spacing w:line="360" w:lineRule="auto"/>
              <w:ind w:firstLine="709"/>
              <w:rPr>
                <w:b/>
                <w:shd w:val="clear" w:color="auto" w:fill="E6E6E6"/>
              </w:rPr>
            </w:pPr>
          </w:p>
        </w:tc>
        <w:tc>
          <w:tcPr>
            <w:tcW w:w="3098" w:type="dxa"/>
            <w:vAlign w:val="center"/>
          </w:tcPr>
          <w:p w:rsidR="00217464" w:rsidRPr="00A30558" w:rsidRDefault="00217464" w:rsidP="00DF4B48">
            <w:pPr>
              <w:suppressAutoHyphens/>
              <w:spacing w:line="360" w:lineRule="auto"/>
              <w:ind w:firstLine="709"/>
              <w:rPr>
                <w:b/>
                <w:shd w:val="clear" w:color="auto" w:fill="E6E6E6"/>
              </w:rPr>
            </w:pPr>
          </w:p>
        </w:tc>
        <w:tc>
          <w:tcPr>
            <w:tcW w:w="3098" w:type="dxa"/>
            <w:vAlign w:val="center"/>
          </w:tcPr>
          <w:p w:rsidR="00217464" w:rsidRPr="00A30558" w:rsidRDefault="00217464" w:rsidP="00DF4B48">
            <w:pPr>
              <w:suppressAutoHyphens/>
              <w:spacing w:line="360" w:lineRule="auto"/>
              <w:ind w:firstLine="709"/>
              <w:rPr>
                <w:b/>
                <w:shd w:val="clear" w:color="auto" w:fill="E6E6E6"/>
              </w:rPr>
            </w:pPr>
          </w:p>
        </w:tc>
        <w:tc>
          <w:tcPr>
            <w:tcW w:w="3098" w:type="dxa"/>
            <w:vAlign w:val="center"/>
          </w:tcPr>
          <w:p w:rsidR="00217464" w:rsidRPr="00A30558" w:rsidRDefault="00217464" w:rsidP="00DF4B48">
            <w:pPr>
              <w:suppressAutoHyphens/>
              <w:spacing w:line="360" w:lineRule="auto"/>
              <w:ind w:firstLine="709"/>
              <w:rPr>
                <w:b/>
                <w:shd w:val="clear" w:color="auto" w:fill="E6E6E6"/>
              </w:rPr>
            </w:pPr>
          </w:p>
        </w:tc>
      </w:tr>
      <w:tr w:rsidR="00217464" w:rsidRPr="00A30558" w:rsidTr="00DF4B48">
        <w:trPr>
          <w:trHeight w:hRule="exact" w:val="397"/>
        </w:trPr>
        <w:tc>
          <w:tcPr>
            <w:tcW w:w="3098" w:type="dxa"/>
            <w:vAlign w:val="center"/>
          </w:tcPr>
          <w:p w:rsidR="00217464" w:rsidRPr="00A30558" w:rsidRDefault="00217464" w:rsidP="00DF4B48">
            <w:pPr>
              <w:suppressAutoHyphens/>
              <w:spacing w:line="360" w:lineRule="auto"/>
              <w:ind w:firstLine="709"/>
              <w:rPr>
                <w:b/>
                <w:shd w:val="clear" w:color="auto" w:fill="E6E6E6"/>
              </w:rPr>
            </w:pPr>
          </w:p>
        </w:tc>
        <w:tc>
          <w:tcPr>
            <w:tcW w:w="3098" w:type="dxa"/>
            <w:vAlign w:val="center"/>
          </w:tcPr>
          <w:p w:rsidR="00217464" w:rsidRPr="00A30558" w:rsidRDefault="00217464" w:rsidP="00DF4B48">
            <w:pPr>
              <w:suppressAutoHyphens/>
              <w:spacing w:line="360" w:lineRule="auto"/>
              <w:ind w:firstLine="709"/>
              <w:rPr>
                <w:b/>
                <w:shd w:val="clear" w:color="auto" w:fill="E6E6E6"/>
              </w:rPr>
            </w:pPr>
          </w:p>
        </w:tc>
        <w:tc>
          <w:tcPr>
            <w:tcW w:w="3098" w:type="dxa"/>
            <w:vAlign w:val="center"/>
          </w:tcPr>
          <w:p w:rsidR="00217464" w:rsidRPr="00A30558" w:rsidRDefault="00217464" w:rsidP="00DF4B48">
            <w:pPr>
              <w:suppressAutoHyphens/>
              <w:spacing w:line="360" w:lineRule="auto"/>
              <w:ind w:firstLine="709"/>
              <w:rPr>
                <w:b/>
                <w:shd w:val="clear" w:color="auto" w:fill="E6E6E6"/>
              </w:rPr>
            </w:pPr>
          </w:p>
        </w:tc>
        <w:tc>
          <w:tcPr>
            <w:tcW w:w="3098" w:type="dxa"/>
            <w:vAlign w:val="center"/>
          </w:tcPr>
          <w:p w:rsidR="00217464" w:rsidRPr="00A30558" w:rsidRDefault="00217464" w:rsidP="00DF4B48">
            <w:pPr>
              <w:suppressAutoHyphens/>
              <w:spacing w:line="360" w:lineRule="auto"/>
              <w:ind w:firstLine="709"/>
              <w:rPr>
                <w:b/>
                <w:shd w:val="clear" w:color="auto" w:fill="E6E6E6"/>
              </w:rPr>
            </w:pPr>
          </w:p>
        </w:tc>
      </w:tr>
      <w:tr w:rsidR="00217464" w:rsidRPr="00A30558" w:rsidTr="00DF4B48">
        <w:trPr>
          <w:trHeight w:hRule="exact" w:val="397"/>
        </w:trPr>
        <w:tc>
          <w:tcPr>
            <w:tcW w:w="3098" w:type="dxa"/>
            <w:vAlign w:val="center"/>
          </w:tcPr>
          <w:p w:rsidR="00217464" w:rsidRPr="00A30558" w:rsidRDefault="00217464" w:rsidP="00DF4B48">
            <w:pPr>
              <w:suppressAutoHyphens/>
              <w:spacing w:line="360" w:lineRule="auto"/>
              <w:ind w:firstLine="709"/>
              <w:rPr>
                <w:b/>
                <w:shd w:val="clear" w:color="auto" w:fill="E6E6E6"/>
              </w:rPr>
            </w:pPr>
          </w:p>
        </w:tc>
        <w:tc>
          <w:tcPr>
            <w:tcW w:w="3098" w:type="dxa"/>
            <w:vAlign w:val="center"/>
          </w:tcPr>
          <w:p w:rsidR="00217464" w:rsidRPr="00A30558" w:rsidRDefault="00217464" w:rsidP="00DF4B48">
            <w:pPr>
              <w:suppressAutoHyphens/>
              <w:spacing w:line="360" w:lineRule="auto"/>
              <w:ind w:firstLine="709"/>
              <w:rPr>
                <w:b/>
                <w:shd w:val="clear" w:color="auto" w:fill="E6E6E6"/>
              </w:rPr>
            </w:pPr>
          </w:p>
        </w:tc>
        <w:tc>
          <w:tcPr>
            <w:tcW w:w="3098" w:type="dxa"/>
            <w:vAlign w:val="center"/>
          </w:tcPr>
          <w:p w:rsidR="00217464" w:rsidRPr="00A30558" w:rsidRDefault="00217464" w:rsidP="00DF4B48">
            <w:pPr>
              <w:suppressAutoHyphens/>
              <w:spacing w:line="360" w:lineRule="auto"/>
              <w:ind w:firstLine="709"/>
              <w:rPr>
                <w:b/>
                <w:shd w:val="clear" w:color="auto" w:fill="E6E6E6"/>
              </w:rPr>
            </w:pPr>
          </w:p>
        </w:tc>
        <w:tc>
          <w:tcPr>
            <w:tcW w:w="3098" w:type="dxa"/>
            <w:vAlign w:val="center"/>
          </w:tcPr>
          <w:p w:rsidR="00217464" w:rsidRPr="00A30558" w:rsidRDefault="00217464" w:rsidP="00DF4B48">
            <w:pPr>
              <w:suppressAutoHyphens/>
              <w:spacing w:line="360" w:lineRule="auto"/>
              <w:ind w:firstLine="709"/>
              <w:rPr>
                <w:b/>
                <w:shd w:val="clear" w:color="auto" w:fill="E6E6E6"/>
              </w:rPr>
            </w:pPr>
          </w:p>
        </w:tc>
      </w:tr>
    </w:tbl>
    <w:p w:rsidR="00217464" w:rsidRDefault="00217464" w:rsidP="00C008B9">
      <w:pPr>
        <w:rPr>
          <w:b/>
          <w:shd w:val="clear" w:color="auto" w:fill="E6E6E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68"/>
        <w:gridCol w:w="2880"/>
        <w:gridCol w:w="1620"/>
        <w:gridCol w:w="1260"/>
        <w:gridCol w:w="1260"/>
        <w:gridCol w:w="1798"/>
      </w:tblGrid>
      <w:tr w:rsidR="00217464" w:rsidRPr="00292F06" w:rsidTr="00DF4B48">
        <w:tc>
          <w:tcPr>
            <w:tcW w:w="9286" w:type="dxa"/>
            <w:gridSpan w:val="6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17464" w:rsidRPr="00025C32" w:rsidRDefault="00217464" w:rsidP="00DF4B48">
            <w:pPr>
              <w:spacing w:before="60" w:after="60"/>
              <w:jc w:val="center"/>
              <w:rPr>
                <w:b/>
              </w:rPr>
            </w:pPr>
            <w:r w:rsidRPr="00025C32">
              <w:rPr>
                <w:b/>
              </w:rPr>
              <w:t>Aktivita</w:t>
            </w:r>
            <w:r>
              <w:rPr>
                <w:b/>
              </w:rPr>
              <w:t xml:space="preserve"> 5.2 a (za celé období realizace) </w:t>
            </w:r>
          </w:p>
        </w:tc>
      </w:tr>
      <w:tr w:rsidR="00217464" w:rsidRPr="00292F06" w:rsidTr="00DF4B48">
        <w:tc>
          <w:tcPr>
            <w:tcW w:w="9286" w:type="dxa"/>
            <w:gridSpan w:val="6"/>
            <w:shd w:val="clear" w:color="auto" w:fill="D9D9D9"/>
            <w:vAlign w:val="center"/>
          </w:tcPr>
          <w:p w:rsidR="00217464" w:rsidRPr="00064B6F" w:rsidRDefault="00217464" w:rsidP="00DF4B48">
            <w:pPr>
              <w:spacing w:before="60" w:after="60"/>
              <w:jc w:val="center"/>
              <w:rPr>
                <w:b/>
              </w:rPr>
            </w:pPr>
            <w:r w:rsidRPr="00064B6F">
              <w:rPr>
                <w:b/>
              </w:rPr>
              <w:t>Projekty</w:t>
            </w:r>
          </w:p>
        </w:tc>
      </w:tr>
      <w:tr w:rsidR="00217464" w:rsidRPr="00292F06" w:rsidTr="00DF4B48">
        <w:tc>
          <w:tcPr>
            <w:tcW w:w="468" w:type="dxa"/>
            <w:vMerge w:val="restart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Počet projektů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ERDF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SR</w:t>
            </w:r>
          </w:p>
        </w:tc>
        <w:tc>
          <w:tcPr>
            <w:tcW w:w="1798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Celkové způsobilé výdaje</w:t>
            </w: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V procesu hodnocení města</w:t>
            </w:r>
          </w:p>
        </w:tc>
        <w:tc>
          <w:tcPr>
            <w:tcW w:w="1620" w:type="dxa"/>
          </w:tcPr>
          <w:p w:rsidR="00217464" w:rsidRPr="00CC5E1B" w:rsidRDefault="00217464" w:rsidP="00DF4B48">
            <w:pPr>
              <w:jc w:val="center"/>
              <w:rPr>
                <w:color w:val="C00000"/>
              </w:rPr>
            </w:pPr>
          </w:p>
        </w:tc>
        <w:tc>
          <w:tcPr>
            <w:tcW w:w="1260" w:type="dxa"/>
            <w:shd w:val="clear" w:color="auto" w:fill="D9D9D9"/>
          </w:tcPr>
          <w:p w:rsidR="00217464" w:rsidRPr="00CC5E1B" w:rsidRDefault="00217464" w:rsidP="00DF4B48">
            <w:pPr>
              <w:jc w:val="right"/>
              <w:rPr>
                <w:color w:val="C00000"/>
              </w:rPr>
            </w:pPr>
          </w:p>
        </w:tc>
        <w:tc>
          <w:tcPr>
            <w:tcW w:w="1260" w:type="dxa"/>
            <w:shd w:val="clear" w:color="auto" w:fill="D9D9D9"/>
          </w:tcPr>
          <w:p w:rsidR="00217464" w:rsidRPr="00CC5E1B" w:rsidRDefault="00217464" w:rsidP="00DF4B48">
            <w:pPr>
              <w:jc w:val="right"/>
              <w:rPr>
                <w:color w:val="C00000"/>
              </w:rPr>
            </w:pPr>
          </w:p>
        </w:tc>
        <w:tc>
          <w:tcPr>
            <w:tcW w:w="1798" w:type="dxa"/>
          </w:tcPr>
          <w:p w:rsidR="00217464" w:rsidRPr="00CC5E1B" w:rsidRDefault="00217464" w:rsidP="00DF4B48">
            <w:pPr>
              <w:jc w:val="right"/>
              <w:rPr>
                <w:color w:val="C00000"/>
              </w:rPr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Doporučené městem</w:t>
            </w:r>
          </w:p>
        </w:tc>
        <w:tc>
          <w:tcPr>
            <w:tcW w:w="1620" w:type="dxa"/>
          </w:tcPr>
          <w:p w:rsidR="00217464" w:rsidRPr="00CC5E1B" w:rsidRDefault="00217464" w:rsidP="00DF4B48">
            <w:pPr>
              <w:jc w:val="center"/>
              <w:rPr>
                <w:color w:val="C00000"/>
              </w:rPr>
            </w:pPr>
          </w:p>
        </w:tc>
        <w:tc>
          <w:tcPr>
            <w:tcW w:w="1260" w:type="dxa"/>
            <w:shd w:val="clear" w:color="auto" w:fill="D9D9D9"/>
          </w:tcPr>
          <w:p w:rsidR="00217464" w:rsidRPr="00CC5E1B" w:rsidRDefault="00217464" w:rsidP="00DF4B48">
            <w:pPr>
              <w:jc w:val="right"/>
              <w:rPr>
                <w:color w:val="C00000"/>
              </w:rPr>
            </w:pPr>
          </w:p>
        </w:tc>
        <w:tc>
          <w:tcPr>
            <w:tcW w:w="1260" w:type="dxa"/>
            <w:shd w:val="clear" w:color="auto" w:fill="D9D9D9"/>
          </w:tcPr>
          <w:p w:rsidR="00217464" w:rsidRPr="00CC5E1B" w:rsidRDefault="00217464" w:rsidP="00DF4B48">
            <w:pPr>
              <w:jc w:val="right"/>
              <w:rPr>
                <w:color w:val="C00000"/>
              </w:rPr>
            </w:pPr>
          </w:p>
        </w:tc>
        <w:tc>
          <w:tcPr>
            <w:tcW w:w="1798" w:type="dxa"/>
          </w:tcPr>
          <w:p w:rsidR="00217464" w:rsidRPr="00CC5E1B" w:rsidRDefault="00217464" w:rsidP="00DF4B48">
            <w:pPr>
              <w:jc w:val="right"/>
              <w:rPr>
                <w:color w:val="C00000"/>
              </w:rPr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Podané na CRR</w:t>
            </w:r>
          </w:p>
        </w:tc>
        <w:tc>
          <w:tcPr>
            <w:tcW w:w="1620" w:type="dxa"/>
          </w:tcPr>
          <w:p w:rsidR="00217464" w:rsidRPr="00CC5E1B" w:rsidRDefault="00217464" w:rsidP="00DF4B48">
            <w:pPr>
              <w:jc w:val="center"/>
              <w:rPr>
                <w:color w:val="C00000"/>
              </w:rPr>
            </w:pPr>
          </w:p>
        </w:tc>
        <w:tc>
          <w:tcPr>
            <w:tcW w:w="1260" w:type="dxa"/>
            <w:shd w:val="clear" w:color="auto" w:fill="D9D9D9"/>
          </w:tcPr>
          <w:p w:rsidR="00217464" w:rsidRPr="00CC5E1B" w:rsidRDefault="00217464" w:rsidP="00DF4B48">
            <w:pPr>
              <w:jc w:val="right"/>
              <w:rPr>
                <w:color w:val="C00000"/>
              </w:rPr>
            </w:pPr>
          </w:p>
        </w:tc>
        <w:tc>
          <w:tcPr>
            <w:tcW w:w="1260" w:type="dxa"/>
            <w:shd w:val="clear" w:color="auto" w:fill="D9D9D9"/>
          </w:tcPr>
          <w:p w:rsidR="00217464" w:rsidRPr="00CC5E1B" w:rsidRDefault="00217464" w:rsidP="00DF4B48">
            <w:pPr>
              <w:jc w:val="right"/>
              <w:rPr>
                <w:color w:val="C00000"/>
              </w:rPr>
            </w:pPr>
          </w:p>
        </w:tc>
        <w:tc>
          <w:tcPr>
            <w:tcW w:w="1798" w:type="dxa"/>
          </w:tcPr>
          <w:p w:rsidR="00217464" w:rsidRPr="00CC5E1B" w:rsidRDefault="00217464" w:rsidP="00DF4B48">
            <w:pPr>
              <w:jc w:val="right"/>
              <w:rPr>
                <w:color w:val="C00000"/>
              </w:rPr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Schválené ŘO</w:t>
            </w:r>
          </w:p>
        </w:tc>
        <w:tc>
          <w:tcPr>
            <w:tcW w:w="1620" w:type="dxa"/>
          </w:tcPr>
          <w:p w:rsidR="00217464" w:rsidRPr="00CC5E1B" w:rsidRDefault="00217464" w:rsidP="00DF4B48">
            <w:pPr>
              <w:jc w:val="center"/>
              <w:rPr>
                <w:color w:val="C00000"/>
              </w:rPr>
            </w:pPr>
          </w:p>
        </w:tc>
        <w:tc>
          <w:tcPr>
            <w:tcW w:w="1260" w:type="dxa"/>
            <w:shd w:val="clear" w:color="auto" w:fill="D9D9D9"/>
          </w:tcPr>
          <w:p w:rsidR="00217464" w:rsidRPr="00CC5E1B" w:rsidRDefault="00217464" w:rsidP="00DF4B48">
            <w:pPr>
              <w:jc w:val="right"/>
              <w:rPr>
                <w:color w:val="C00000"/>
              </w:rPr>
            </w:pPr>
          </w:p>
        </w:tc>
        <w:tc>
          <w:tcPr>
            <w:tcW w:w="1260" w:type="dxa"/>
            <w:shd w:val="clear" w:color="auto" w:fill="D9D9D9"/>
          </w:tcPr>
          <w:p w:rsidR="00217464" w:rsidRPr="00CC5E1B" w:rsidRDefault="00217464" w:rsidP="00DF4B48">
            <w:pPr>
              <w:jc w:val="right"/>
              <w:rPr>
                <w:color w:val="C00000"/>
              </w:rPr>
            </w:pPr>
          </w:p>
        </w:tc>
        <w:tc>
          <w:tcPr>
            <w:tcW w:w="1798" w:type="dxa"/>
          </w:tcPr>
          <w:p w:rsidR="00217464" w:rsidRPr="00CC5E1B" w:rsidRDefault="00217464" w:rsidP="00DF4B48">
            <w:pPr>
              <w:jc w:val="right"/>
              <w:rPr>
                <w:color w:val="C00000"/>
              </w:rPr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V realizaci</w:t>
            </w:r>
          </w:p>
        </w:tc>
        <w:tc>
          <w:tcPr>
            <w:tcW w:w="1620" w:type="dxa"/>
          </w:tcPr>
          <w:p w:rsidR="00217464" w:rsidRPr="00CC5E1B" w:rsidRDefault="00217464" w:rsidP="00DF4B48">
            <w:pPr>
              <w:jc w:val="center"/>
              <w:rPr>
                <w:color w:val="C00000"/>
              </w:rPr>
            </w:pPr>
          </w:p>
        </w:tc>
        <w:tc>
          <w:tcPr>
            <w:tcW w:w="1260" w:type="dxa"/>
            <w:shd w:val="clear" w:color="auto" w:fill="D9D9D9"/>
          </w:tcPr>
          <w:p w:rsidR="00217464" w:rsidRPr="00CC5E1B" w:rsidRDefault="00217464" w:rsidP="00DF4B48">
            <w:pPr>
              <w:jc w:val="right"/>
              <w:rPr>
                <w:color w:val="C00000"/>
              </w:rPr>
            </w:pPr>
          </w:p>
        </w:tc>
        <w:tc>
          <w:tcPr>
            <w:tcW w:w="1260" w:type="dxa"/>
            <w:shd w:val="clear" w:color="auto" w:fill="D9D9D9"/>
          </w:tcPr>
          <w:p w:rsidR="00217464" w:rsidRPr="00CC5E1B" w:rsidRDefault="00217464" w:rsidP="00DF4B48">
            <w:pPr>
              <w:jc w:val="right"/>
              <w:rPr>
                <w:color w:val="C00000"/>
              </w:rPr>
            </w:pPr>
          </w:p>
        </w:tc>
        <w:tc>
          <w:tcPr>
            <w:tcW w:w="1798" w:type="dxa"/>
          </w:tcPr>
          <w:p w:rsidR="00217464" w:rsidRPr="00CC5E1B" w:rsidRDefault="00217464" w:rsidP="00DF4B48">
            <w:pPr>
              <w:jc w:val="right"/>
              <w:rPr>
                <w:color w:val="C00000"/>
              </w:rPr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 xml:space="preserve">Ukončené (proplacené + projekty s předloženou ŽOP) </w:t>
            </w:r>
          </w:p>
        </w:tc>
        <w:tc>
          <w:tcPr>
            <w:tcW w:w="1620" w:type="dxa"/>
          </w:tcPr>
          <w:p w:rsidR="00217464" w:rsidRPr="00CC5E1B" w:rsidRDefault="00217464" w:rsidP="00DF4B48">
            <w:pPr>
              <w:jc w:val="center"/>
              <w:rPr>
                <w:color w:val="C00000"/>
              </w:rPr>
            </w:pPr>
          </w:p>
        </w:tc>
        <w:tc>
          <w:tcPr>
            <w:tcW w:w="1260" w:type="dxa"/>
            <w:shd w:val="clear" w:color="auto" w:fill="D9D9D9"/>
          </w:tcPr>
          <w:p w:rsidR="00217464" w:rsidRPr="00CC5E1B" w:rsidRDefault="00217464" w:rsidP="00DF4B48">
            <w:pPr>
              <w:jc w:val="right"/>
              <w:rPr>
                <w:color w:val="C00000"/>
              </w:rPr>
            </w:pPr>
          </w:p>
        </w:tc>
        <w:tc>
          <w:tcPr>
            <w:tcW w:w="1260" w:type="dxa"/>
            <w:shd w:val="clear" w:color="auto" w:fill="D9D9D9"/>
          </w:tcPr>
          <w:p w:rsidR="00217464" w:rsidRPr="00CC5E1B" w:rsidRDefault="00217464" w:rsidP="00DF4B48">
            <w:pPr>
              <w:jc w:val="right"/>
              <w:rPr>
                <w:color w:val="C00000"/>
              </w:rPr>
            </w:pPr>
          </w:p>
        </w:tc>
        <w:tc>
          <w:tcPr>
            <w:tcW w:w="1798" w:type="dxa"/>
          </w:tcPr>
          <w:p w:rsidR="00217464" w:rsidRPr="00CC5E1B" w:rsidRDefault="00217464" w:rsidP="00DF4B48">
            <w:pPr>
              <w:jc w:val="right"/>
              <w:rPr>
                <w:color w:val="C00000"/>
              </w:rPr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Celkem</w:t>
            </w:r>
          </w:p>
        </w:tc>
        <w:tc>
          <w:tcPr>
            <w:tcW w:w="1620" w:type="dxa"/>
          </w:tcPr>
          <w:p w:rsidR="00217464" w:rsidRPr="00CC5E1B" w:rsidRDefault="00217464" w:rsidP="00DF4B4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260" w:type="dxa"/>
            <w:shd w:val="clear" w:color="auto" w:fill="D9D9D9"/>
          </w:tcPr>
          <w:p w:rsidR="00217464" w:rsidRPr="00CC5E1B" w:rsidRDefault="00217464" w:rsidP="00DF4B48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1260" w:type="dxa"/>
            <w:shd w:val="clear" w:color="auto" w:fill="D9D9D9"/>
          </w:tcPr>
          <w:p w:rsidR="00217464" w:rsidRPr="00CC5E1B" w:rsidRDefault="00217464" w:rsidP="00DF4B48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1798" w:type="dxa"/>
          </w:tcPr>
          <w:p w:rsidR="00217464" w:rsidRPr="00CC5E1B" w:rsidRDefault="00217464" w:rsidP="00DF4B48">
            <w:pPr>
              <w:jc w:val="right"/>
              <w:rPr>
                <w:b/>
                <w:color w:val="C00000"/>
              </w:rPr>
            </w:pPr>
          </w:p>
        </w:tc>
      </w:tr>
      <w:tr w:rsidR="00217464" w:rsidRPr="00292F06" w:rsidTr="00DF4B48">
        <w:tblPrEx>
          <w:tblLook w:val="0000"/>
        </w:tblPrEx>
        <w:trPr>
          <w:trHeight w:val="70"/>
        </w:trPr>
        <w:tc>
          <w:tcPr>
            <w:tcW w:w="9286" w:type="dxa"/>
            <w:gridSpan w:val="6"/>
            <w:shd w:val="clear" w:color="auto" w:fill="D9D9D9"/>
          </w:tcPr>
          <w:p w:rsidR="00217464" w:rsidRPr="00542947" w:rsidRDefault="00217464" w:rsidP="00DF4B48">
            <w:pPr>
              <w:spacing w:before="60" w:after="60"/>
              <w:rPr>
                <w:bCs/>
              </w:rPr>
            </w:pPr>
            <w:r>
              <w:rPr>
                <w:bCs/>
              </w:rPr>
              <w:t>Komentář k přehledu projektů:</w:t>
            </w:r>
          </w:p>
        </w:tc>
      </w:tr>
      <w:tr w:rsidR="00217464" w:rsidRPr="00292F06" w:rsidTr="00DF4B48">
        <w:tblPrEx>
          <w:tblLook w:val="0000"/>
        </w:tblPrEx>
        <w:trPr>
          <w:trHeight w:val="70"/>
        </w:trPr>
        <w:tc>
          <w:tcPr>
            <w:tcW w:w="9286" w:type="dxa"/>
            <w:gridSpan w:val="6"/>
            <w:tcBorders>
              <w:bottom w:val="single" w:sz="12" w:space="0" w:color="auto"/>
            </w:tcBorders>
          </w:tcPr>
          <w:p w:rsidR="00217464" w:rsidRPr="004729FF" w:rsidRDefault="00217464" w:rsidP="00DF4B48">
            <w:pPr>
              <w:spacing w:before="60" w:after="60"/>
              <w:rPr>
                <w:bCs/>
                <w:i/>
                <w:color w:val="C00000"/>
              </w:rPr>
            </w:pPr>
          </w:p>
        </w:tc>
      </w:tr>
    </w:tbl>
    <w:p w:rsidR="00217464" w:rsidRDefault="00217464" w:rsidP="00C008B9">
      <w:pPr>
        <w:rPr>
          <w:b/>
          <w:shd w:val="clear" w:color="auto" w:fill="E6E6E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68"/>
        <w:gridCol w:w="2880"/>
        <w:gridCol w:w="1620"/>
        <w:gridCol w:w="1260"/>
        <w:gridCol w:w="1260"/>
        <w:gridCol w:w="1798"/>
      </w:tblGrid>
      <w:tr w:rsidR="00217464" w:rsidRPr="00292F06" w:rsidTr="00DF4B48">
        <w:tc>
          <w:tcPr>
            <w:tcW w:w="9286" w:type="dxa"/>
            <w:gridSpan w:val="6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17464" w:rsidRPr="00025C32" w:rsidRDefault="00217464" w:rsidP="00DF4B48">
            <w:pPr>
              <w:spacing w:before="60" w:after="60"/>
              <w:jc w:val="center"/>
              <w:rPr>
                <w:b/>
              </w:rPr>
            </w:pPr>
            <w:r w:rsidRPr="00025C32">
              <w:rPr>
                <w:b/>
              </w:rPr>
              <w:t>Aktivita</w:t>
            </w:r>
            <w:r>
              <w:rPr>
                <w:b/>
              </w:rPr>
              <w:t xml:space="preserve"> 5.2 b (za celé období realizace) </w:t>
            </w:r>
          </w:p>
        </w:tc>
      </w:tr>
      <w:tr w:rsidR="00217464" w:rsidRPr="00292F06" w:rsidTr="00DF4B48">
        <w:tc>
          <w:tcPr>
            <w:tcW w:w="9286" w:type="dxa"/>
            <w:gridSpan w:val="6"/>
            <w:shd w:val="clear" w:color="auto" w:fill="D9D9D9"/>
            <w:vAlign w:val="center"/>
          </w:tcPr>
          <w:p w:rsidR="00217464" w:rsidRPr="00064B6F" w:rsidRDefault="00217464" w:rsidP="00DF4B48">
            <w:pPr>
              <w:spacing w:before="60" w:after="60"/>
              <w:jc w:val="center"/>
              <w:rPr>
                <w:b/>
              </w:rPr>
            </w:pPr>
            <w:r w:rsidRPr="00064B6F">
              <w:rPr>
                <w:b/>
              </w:rPr>
              <w:t>Projekty</w:t>
            </w:r>
          </w:p>
        </w:tc>
      </w:tr>
      <w:tr w:rsidR="00217464" w:rsidRPr="00292F06" w:rsidTr="00DF4B48">
        <w:tc>
          <w:tcPr>
            <w:tcW w:w="468" w:type="dxa"/>
            <w:vMerge w:val="restart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Počet projektů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ERDF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SR</w:t>
            </w:r>
          </w:p>
        </w:tc>
        <w:tc>
          <w:tcPr>
            <w:tcW w:w="1798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Celkové způsobilé výdaje</w:t>
            </w: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V procesu hodnocení města</w:t>
            </w:r>
          </w:p>
        </w:tc>
        <w:tc>
          <w:tcPr>
            <w:tcW w:w="1620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798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Doporučené městem</w:t>
            </w:r>
          </w:p>
        </w:tc>
        <w:tc>
          <w:tcPr>
            <w:tcW w:w="1620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798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Podané na CRR</w:t>
            </w:r>
          </w:p>
        </w:tc>
        <w:tc>
          <w:tcPr>
            <w:tcW w:w="1620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798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Schválené ŘO</w:t>
            </w:r>
          </w:p>
        </w:tc>
        <w:tc>
          <w:tcPr>
            <w:tcW w:w="1620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798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V realizaci</w:t>
            </w:r>
          </w:p>
        </w:tc>
        <w:tc>
          <w:tcPr>
            <w:tcW w:w="1620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798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Ukončené (proplacené + projekty s předloženou ŽOP)</w:t>
            </w:r>
          </w:p>
        </w:tc>
        <w:tc>
          <w:tcPr>
            <w:tcW w:w="1620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798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Celkem</w:t>
            </w:r>
          </w:p>
        </w:tc>
        <w:tc>
          <w:tcPr>
            <w:tcW w:w="1620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798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</w:tr>
      <w:tr w:rsidR="00217464" w:rsidRPr="00292F06" w:rsidTr="00DF4B48">
        <w:tblPrEx>
          <w:tblLook w:val="0000"/>
        </w:tblPrEx>
        <w:trPr>
          <w:trHeight w:val="70"/>
        </w:trPr>
        <w:tc>
          <w:tcPr>
            <w:tcW w:w="9286" w:type="dxa"/>
            <w:gridSpan w:val="6"/>
            <w:shd w:val="clear" w:color="auto" w:fill="D9D9D9"/>
          </w:tcPr>
          <w:p w:rsidR="00217464" w:rsidRPr="00542947" w:rsidRDefault="00217464" w:rsidP="00DF4B48">
            <w:pPr>
              <w:spacing w:before="60" w:after="60"/>
              <w:rPr>
                <w:bCs/>
              </w:rPr>
            </w:pPr>
            <w:r>
              <w:rPr>
                <w:bCs/>
              </w:rPr>
              <w:t>Komentář k přehledu projektů:</w:t>
            </w:r>
          </w:p>
        </w:tc>
      </w:tr>
      <w:tr w:rsidR="00217464" w:rsidRPr="00292F06" w:rsidTr="00DF4B48">
        <w:tblPrEx>
          <w:tblLook w:val="0000"/>
        </w:tblPrEx>
        <w:trPr>
          <w:trHeight w:val="70"/>
        </w:trPr>
        <w:tc>
          <w:tcPr>
            <w:tcW w:w="9286" w:type="dxa"/>
            <w:gridSpan w:val="6"/>
            <w:tcBorders>
              <w:bottom w:val="single" w:sz="12" w:space="0" w:color="auto"/>
            </w:tcBorders>
          </w:tcPr>
          <w:p w:rsidR="00217464" w:rsidRPr="00542947" w:rsidRDefault="00217464" w:rsidP="00DF4B48">
            <w:pPr>
              <w:spacing w:before="60" w:after="60"/>
              <w:rPr>
                <w:bCs/>
                <w:i/>
              </w:rPr>
            </w:pPr>
          </w:p>
        </w:tc>
      </w:tr>
    </w:tbl>
    <w:p w:rsidR="00217464" w:rsidRDefault="00217464" w:rsidP="00C008B9">
      <w:pPr>
        <w:rPr>
          <w:b/>
          <w:shd w:val="clear" w:color="auto" w:fill="E6E6E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68"/>
        <w:gridCol w:w="2880"/>
        <w:gridCol w:w="1620"/>
        <w:gridCol w:w="1260"/>
        <w:gridCol w:w="1260"/>
        <w:gridCol w:w="1798"/>
      </w:tblGrid>
      <w:tr w:rsidR="00217464" w:rsidRPr="00292F06" w:rsidTr="00DF4B48">
        <w:tc>
          <w:tcPr>
            <w:tcW w:w="9286" w:type="dxa"/>
            <w:gridSpan w:val="6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17464" w:rsidRPr="00025C32" w:rsidRDefault="00217464" w:rsidP="00DF4B48">
            <w:pPr>
              <w:spacing w:before="60" w:after="60"/>
              <w:jc w:val="center"/>
              <w:rPr>
                <w:b/>
              </w:rPr>
            </w:pPr>
            <w:r w:rsidRPr="00025C32">
              <w:rPr>
                <w:b/>
              </w:rPr>
              <w:t>Aktivita</w:t>
            </w:r>
            <w:r>
              <w:rPr>
                <w:b/>
              </w:rPr>
              <w:t xml:space="preserve"> 5.2 c-a (za celé období realizace) </w:t>
            </w:r>
          </w:p>
        </w:tc>
      </w:tr>
      <w:tr w:rsidR="00217464" w:rsidRPr="00292F06" w:rsidTr="00DF4B48">
        <w:tc>
          <w:tcPr>
            <w:tcW w:w="9286" w:type="dxa"/>
            <w:gridSpan w:val="6"/>
            <w:shd w:val="clear" w:color="auto" w:fill="D9D9D9"/>
            <w:vAlign w:val="center"/>
          </w:tcPr>
          <w:p w:rsidR="00217464" w:rsidRPr="00064B6F" w:rsidRDefault="00217464" w:rsidP="00DF4B48">
            <w:pPr>
              <w:spacing w:before="60" w:after="60"/>
              <w:jc w:val="center"/>
              <w:rPr>
                <w:b/>
              </w:rPr>
            </w:pPr>
            <w:r w:rsidRPr="00064B6F">
              <w:rPr>
                <w:b/>
              </w:rPr>
              <w:t>Projekty</w:t>
            </w:r>
          </w:p>
        </w:tc>
      </w:tr>
      <w:tr w:rsidR="00217464" w:rsidRPr="00292F06" w:rsidTr="00DF4B48">
        <w:tc>
          <w:tcPr>
            <w:tcW w:w="468" w:type="dxa"/>
            <w:vMerge w:val="restart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Počet projektů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ERDF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SR</w:t>
            </w:r>
          </w:p>
        </w:tc>
        <w:tc>
          <w:tcPr>
            <w:tcW w:w="1798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Celkové způsobilé výdaje</w:t>
            </w: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V procesu hodnocení města</w:t>
            </w:r>
          </w:p>
        </w:tc>
        <w:tc>
          <w:tcPr>
            <w:tcW w:w="1620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798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Doporučené městem</w:t>
            </w:r>
          </w:p>
        </w:tc>
        <w:tc>
          <w:tcPr>
            <w:tcW w:w="1620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798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Podané na CRR</w:t>
            </w:r>
          </w:p>
        </w:tc>
        <w:tc>
          <w:tcPr>
            <w:tcW w:w="1620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798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Schválené ŘO</w:t>
            </w:r>
          </w:p>
        </w:tc>
        <w:tc>
          <w:tcPr>
            <w:tcW w:w="1620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798" w:type="dxa"/>
            <w:vAlign w:val="center"/>
          </w:tcPr>
          <w:p w:rsidR="00217464" w:rsidRPr="0099321A" w:rsidRDefault="00217464" w:rsidP="00DF4B48">
            <w:pPr>
              <w:spacing w:before="60" w:after="60"/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V realizaci</w:t>
            </w:r>
          </w:p>
        </w:tc>
        <w:tc>
          <w:tcPr>
            <w:tcW w:w="1620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798" w:type="dxa"/>
            <w:vAlign w:val="center"/>
          </w:tcPr>
          <w:p w:rsidR="00217464" w:rsidRPr="0099321A" w:rsidRDefault="00217464" w:rsidP="00DF4B48">
            <w:pPr>
              <w:spacing w:before="60" w:after="60"/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Ukončené (proplacené + projekty s předloženou ŽOP)</w:t>
            </w:r>
          </w:p>
        </w:tc>
        <w:tc>
          <w:tcPr>
            <w:tcW w:w="1620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798" w:type="dxa"/>
            <w:vAlign w:val="center"/>
          </w:tcPr>
          <w:p w:rsidR="00217464" w:rsidRPr="0099321A" w:rsidRDefault="00217464" w:rsidP="00DF4B48">
            <w:pPr>
              <w:spacing w:before="60" w:after="60"/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Celkem</w:t>
            </w:r>
          </w:p>
        </w:tc>
        <w:tc>
          <w:tcPr>
            <w:tcW w:w="1620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798" w:type="dxa"/>
            <w:vAlign w:val="center"/>
          </w:tcPr>
          <w:p w:rsidR="00217464" w:rsidRPr="0099321A" w:rsidRDefault="00217464" w:rsidP="00DF4B48">
            <w:pPr>
              <w:spacing w:before="60" w:after="60"/>
            </w:pPr>
          </w:p>
        </w:tc>
      </w:tr>
      <w:tr w:rsidR="00217464" w:rsidRPr="00292F06" w:rsidTr="00DF4B48">
        <w:tblPrEx>
          <w:tblLook w:val="0000"/>
        </w:tblPrEx>
        <w:trPr>
          <w:trHeight w:val="70"/>
        </w:trPr>
        <w:tc>
          <w:tcPr>
            <w:tcW w:w="9286" w:type="dxa"/>
            <w:gridSpan w:val="6"/>
            <w:shd w:val="clear" w:color="auto" w:fill="D9D9D9"/>
          </w:tcPr>
          <w:p w:rsidR="00217464" w:rsidRPr="00542947" w:rsidRDefault="00217464" w:rsidP="00DF4B48">
            <w:pPr>
              <w:spacing w:before="60" w:after="60"/>
              <w:rPr>
                <w:bCs/>
              </w:rPr>
            </w:pPr>
            <w:r>
              <w:rPr>
                <w:bCs/>
              </w:rPr>
              <w:t>Komentář k přehledu projektů:</w:t>
            </w:r>
          </w:p>
        </w:tc>
      </w:tr>
      <w:tr w:rsidR="00217464" w:rsidRPr="00292F06" w:rsidTr="00DF4B48">
        <w:tblPrEx>
          <w:tblLook w:val="0000"/>
        </w:tblPrEx>
        <w:trPr>
          <w:trHeight w:val="70"/>
        </w:trPr>
        <w:tc>
          <w:tcPr>
            <w:tcW w:w="9286" w:type="dxa"/>
            <w:gridSpan w:val="6"/>
            <w:tcBorders>
              <w:bottom w:val="single" w:sz="12" w:space="0" w:color="auto"/>
            </w:tcBorders>
          </w:tcPr>
          <w:p w:rsidR="00217464" w:rsidRPr="00542947" w:rsidRDefault="00217464" w:rsidP="00DF4B48">
            <w:pPr>
              <w:spacing w:before="60" w:after="60"/>
              <w:rPr>
                <w:bCs/>
                <w:i/>
              </w:rPr>
            </w:pPr>
          </w:p>
        </w:tc>
      </w:tr>
    </w:tbl>
    <w:p w:rsidR="00217464" w:rsidRDefault="00217464" w:rsidP="00C008B9">
      <w:pPr>
        <w:rPr>
          <w:b/>
          <w:shd w:val="clear" w:color="auto" w:fill="E6E6E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68"/>
        <w:gridCol w:w="2880"/>
        <w:gridCol w:w="1620"/>
        <w:gridCol w:w="1260"/>
        <w:gridCol w:w="1260"/>
        <w:gridCol w:w="1798"/>
      </w:tblGrid>
      <w:tr w:rsidR="00217464" w:rsidRPr="00292F06" w:rsidTr="00DF4B48">
        <w:tc>
          <w:tcPr>
            <w:tcW w:w="9286" w:type="dxa"/>
            <w:gridSpan w:val="6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17464" w:rsidRPr="00025C32" w:rsidRDefault="00217464" w:rsidP="00DF4B48">
            <w:pPr>
              <w:spacing w:before="60" w:after="60"/>
              <w:jc w:val="center"/>
              <w:rPr>
                <w:b/>
              </w:rPr>
            </w:pPr>
            <w:r w:rsidRPr="00025C32">
              <w:rPr>
                <w:b/>
              </w:rPr>
              <w:t>Aktivita</w:t>
            </w:r>
            <w:r>
              <w:rPr>
                <w:b/>
              </w:rPr>
              <w:t xml:space="preserve"> 5.2 c-b (za celé období realizace) </w:t>
            </w:r>
          </w:p>
        </w:tc>
      </w:tr>
      <w:tr w:rsidR="00217464" w:rsidRPr="00292F06" w:rsidTr="00DF4B48">
        <w:tc>
          <w:tcPr>
            <w:tcW w:w="9286" w:type="dxa"/>
            <w:gridSpan w:val="6"/>
            <w:shd w:val="clear" w:color="auto" w:fill="D9D9D9"/>
            <w:vAlign w:val="center"/>
          </w:tcPr>
          <w:p w:rsidR="00217464" w:rsidRPr="00064B6F" w:rsidRDefault="00217464" w:rsidP="00DF4B48">
            <w:pPr>
              <w:spacing w:before="60" w:after="60"/>
              <w:jc w:val="center"/>
              <w:rPr>
                <w:b/>
              </w:rPr>
            </w:pPr>
            <w:r w:rsidRPr="00064B6F">
              <w:rPr>
                <w:b/>
              </w:rPr>
              <w:t>Projekty</w:t>
            </w:r>
          </w:p>
        </w:tc>
      </w:tr>
      <w:tr w:rsidR="00217464" w:rsidRPr="00292F06" w:rsidTr="00DF4B48">
        <w:tc>
          <w:tcPr>
            <w:tcW w:w="468" w:type="dxa"/>
            <w:vMerge w:val="restart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Počet projektů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ERDF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SR</w:t>
            </w:r>
          </w:p>
        </w:tc>
        <w:tc>
          <w:tcPr>
            <w:tcW w:w="1798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Celkové způsobilé výdaje</w:t>
            </w: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V procesu hodnocení města</w:t>
            </w:r>
          </w:p>
        </w:tc>
        <w:tc>
          <w:tcPr>
            <w:tcW w:w="1620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798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Doporučené městem</w:t>
            </w:r>
          </w:p>
        </w:tc>
        <w:tc>
          <w:tcPr>
            <w:tcW w:w="1620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798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Podané na CRR</w:t>
            </w:r>
          </w:p>
        </w:tc>
        <w:tc>
          <w:tcPr>
            <w:tcW w:w="1620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right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right"/>
            </w:pPr>
          </w:p>
        </w:tc>
        <w:tc>
          <w:tcPr>
            <w:tcW w:w="1798" w:type="dxa"/>
            <w:vAlign w:val="center"/>
          </w:tcPr>
          <w:p w:rsidR="00217464" w:rsidRPr="0099321A" w:rsidRDefault="00217464" w:rsidP="00DF4B48">
            <w:pPr>
              <w:spacing w:before="60" w:after="60"/>
              <w:jc w:val="right"/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Schválené ŘO</w:t>
            </w:r>
          </w:p>
        </w:tc>
        <w:tc>
          <w:tcPr>
            <w:tcW w:w="1620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right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right"/>
            </w:pPr>
          </w:p>
        </w:tc>
        <w:tc>
          <w:tcPr>
            <w:tcW w:w="1798" w:type="dxa"/>
            <w:vAlign w:val="center"/>
          </w:tcPr>
          <w:p w:rsidR="00217464" w:rsidRPr="0099321A" w:rsidRDefault="00217464" w:rsidP="00DF4B48">
            <w:pPr>
              <w:spacing w:before="60" w:after="60"/>
              <w:jc w:val="right"/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V realizaci</w:t>
            </w:r>
          </w:p>
        </w:tc>
        <w:tc>
          <w:tcPr>
            <w:tcW w:w="1620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right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right"/>
            </w:pPr>
          </w:p>
        </w:tc>
        <w:tc>
          <w:tcPr>
            <w:tcW w:w="1798" w:type="dxa"/>
            <w:vAlign w:val="center"/>
          </w:tcPr>
          <w:p w:rsidR="00217464" w:rsidRPr="0099321A" w:rsidRDefault="00217464" w:rsidP="00DF4B48">
            <w:pPr>
              <w:spacing w:before="60" w:after="60"/>
              <w:jc w:val="right"/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Ukončené (proplacené + projekty s předloženou ŽOP)</w:t>
            </w:r>
          </w:p>
        </w:tc>
        <w:tc>
          <w:tcPr>
            <w:tcW w:w="1620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right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right"/>
            </w:pPr>
          </w:p>
        </w:tc>
        <w:tc>
          <w:tcPr>
            <w:tcW w:w="1798" w:type="dxa"/>
            <w:vAlign w:val="center"/>
          </w:tcPr>
          <w:p w:rsidR="00217464" w:rsidRPr="0099321A" w:rsidRDefault="00217464" w:rsidP="00DF4B48">
            <w:pPr>
              <w:spacing w:before="60" w:after="60"/>
              <w:jc w:val="right"/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Celkem</w:t>
            </w:r>
          </w:p>
        </w:tc>
        <w:tc>
          <w:tcPr>
            <w:tcW w:w="1620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right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right"/>
            </w:pPr>
          </w:p>
        </w:tc>
        <w:tc>
          <w:tcPr>
            <w:tcW w:w="1798" w:type="dxa"/>
            <w:vAlign w:val="center"/>
          </w:tcPr>
          <w:p w:rsidR="00217464" w:rsidRPr="0099321A" w:rsidRDefault="00217464" w:rsidP="00DF4B48">
            <w:pPr>
              <w:spacing w:before="60" w:after="60"/>
              <w:jc w:val="right"/>
            </w:pPr>
          </w:p>
        </w:tc>
      </w:tr>
      <w:tr w:rsidR="00217464" w:rsidRPr="00292F06" w:rsidTr="00DF4B48">
        <w:tblPrEx>
          <w:tblLook w:val="0000"/>
        </w:tblPrEx>
        <w:trPr>
          <w:trHeight w:val="70"/>
        </w:trPr>
        <w:tc>
          <w:tcPr>
            <w:tcW w:w="9286" w:type="dxa"/>
            <w:gridSpan w:val="6"/>
            <w:shd w:val="clear" w:color="auto" w:fill="D9D9D9"/>
          </w:tcPr>
          <w:p w:rsidR="00217464" w:rsidRPr="00542947" w:rsidRDefault="00217464" w:rsidP="00DF4B48">
            <w:pPr>
              <w:spacing w:before="60" w:after="60"/>
              <w:rPr>
                <w:bCs/>
              </w:rPr>
            </w:pPr>
            <w:r>
              <w:rPr>
                <w:bCs/>
              </w:rPr>
              <w:t>Komentář k přehledu projektů:</w:t>
            </w:r>
          </w:p>
        </w:tc>
      </w:tr>
      <w:tr w:rsidR="00217464" w:rsidRPr="00292F06" w:rsidTr="00DF4B48">
        <w:tblPrEx>
          <w:tblLook w:val="0000"/>
        </w:tblPrEx>
        <w:trPr>
          <w:trHeight w:val="70"/>
        </w:trPr>
        <w:tc>
          <w:tcPr>
            <w:tcW w:w="9286" w:type="dxa"/>
            <w:gridSpan w:val="6"/>
            <w:tcBorders>
              <w:bottom w:val="single" w:sz="12" w:space="0" w:color="auto"/>
            </w:tcBorders>
          </w:tcPr>
          <w:p w:rsidR="00217464" w:rsidRPr="00542947" w:rsidRDefault="00217464" w:rsidP="00DF4B48">
            <w:pPr>
              <w:spacing w:before="60" w:after="60"/>
              <w:rPr>
                <w:bCs/>
                <w:i/>
              </w:rPr>
            </w:pPr>
          </w:p>
        </w:tc>
      </w:tr>
    </w:tbl>
    <w:p w:rsidR="00217464" w:rsidRPr="00F237BB" w:rsidRDefault="00217464" w:rsidP="00C008B9">
      <w:pPr>
        <w:rPr>
          <w:b/>
          <w:shd w:val="clear" w:color="auto" w:fill="E6E6E6"/>
        </w:rPr>
      </w:pPr>
    </w:p>
    <w:tbl>
      <w:tblPr>
        <w:tblpPr w:leftFromText="141" w:rightFromText="141" w:vertAnchor="text" w:tblpY="1"/>
        <w:tblOverlap w:val="never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68"/>
        <w:gridCol w:w="4318"/>
        <w:gridCol w:w="4536"/>
      </w:tblGrid>
      <w:tr w:rsidR="00217464" w:rsidRPr="00F237BB" w:rsidTr="00DF4B48">
        <w:tc>
          <w:tcPr>
            <w:tcW w:w="9322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17464" w:rsidRPr="00F237BB" w:rsidRDefault="00217464" w:rsidP="00DF4B48">
            <w:pPr>
              <w:spacing w:before="60" w:after="60"/>
              <w:jc w:val="center"/>
              <w:rPr>
                <w:b/>
              </w:rPr>
            </w:pPr>
            <w:r w:rsidRPr="00F237BB">
              <w:rPr>
                <w:b/>
              </w:rPr>
              <w:t xml:space="preserve">Projekty pod čarou (do jiných oblastí intervence IOP + jiných OP) </w:t>
            </w:r>
          </w:p>
        </w:tc>
      </w:tr>
      <w:tr w:rsidR="00217464" w:rsidRPr="00292F06" w:rsidTr="00DF4B48">
        <w:tc>
          <w:tcPr>
            <w:tcW w:w="468" w:type="dxa"/>
            <w:vMerge w:val="restart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4318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Počet projektů</w:t>
            </w: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4318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Zařazené do IPRM</w:t>
            </w:r>
          </w:p>
        </w:tc>
        <w:tc>
          <w:tcPr>
            <w:tcW w:w="4536" w:type="dxa"/>
            <w:vAlign w:val="center"/>
          </w:tcPr>
          <w:p w:rsidR="00217464" w:rsidRPr="00F237BB" w:rsidRDefault="00217464" w:rsidP="00DF4B48">
            <w:pPr>
              <w:spacing w:before="60" w:after="60"/>
              <w:jc w:val="center"/>
              <w:rPr>
                <w:color w:val="C00000"/>
              </w:rPr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4318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Schválené ŘO</w:t>
            </w:r>
          </w:p>
        </w:tc>
        <w:tc>
          <w:tcPr>
            <w:tcW w:w="4536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4318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V realizaci</w:t>
            </w:r>
          </w:p>
        </w:tc>
        <w:tc>
          <w:tcPr>
            <w:tcW w:w="4536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</w:tr>
      <w:tr w:rsidR="00217464" w:rsidRPr="00292F06" w:rsidTr="00DF4B48">
        <w:tc>
          <w:tcPr>
            <w:tcW w:w="468" w:type="dxa"/>
            <w:vMerge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4318" w:type="dxa"/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 xml:space="preserve">Ukončené </w:t>
            </w:r>
          </w:p>
        </w:tc>
        <w:tc>
          <w:tcPr>
            <w:tcW w:w="4536" w:type="dxa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</w:tr>
      <w:tr w:rsidR="00217464" w:rsidRPr="00292F06" w:rsidTr="00DF4B48"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</w:p>
        </w:tc>
        <w:tc>
          <w:tcPr>
            <w:tcW w:w="431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17464" w:rsidRDefault="00217464" w:rsidP="00DF4B48">
            <w:pPr>
              <w:spacing w:before="60" w:after="60"/>
              <w:jc w:val="left"/>
            </w:pPr>
            <w:r>
              <w:t>Celkem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</w:p>
        </w:tc>
      </w:tr>
    </w:tbl>
    <w:p w:rsidR="00217464" w:rsidRDefault="00217464" w:rsidP="00C008B9">
      <w:pPr>
        <w:rPr>
          <w:b/>
          <w:shd w:val="clear" w:color="auto" w:fill="E6E6E6"/>
        </w:rPr>
      </w:pPr>
    </w:p>
    <w:p w:rsidR="00217464" w:rsidRDefault="00217464" w:rsidP="00C008B9">
      <w:pPr>
        <w:rPr>
          <w:b/>
          <w:shd w:val="clear" w:color="auto" w:fill="E6E6E6"/>
        </w:rPr>
      </w:pPr>
    </w:p>
    <w:p w:rsidR="00217464" w:rsidRDefault="00217464" w:rsidP="00C008B9">
      <w:pPr>
        <w:rPr>
          <w:b/>
          <w:shd w:val="clear" w:color="auto" w:fill="E6E6E6"/>
        </w:rPr>
      </w:pPr>
      <w:r>
        <w:rPr>
          <w:b/>
          <w:shd w:val="clear" w:color="auto" w:fill="E6E6E6"/>
        </w:rPr>
        <w:br w:type="page"/>
      </w:r>
    </w:p>
    <w:p w:rsidR="00217464" w:rsidRDefault="00217464" w:rsidP="00C008B9">
      <w:pPr>
        <w:rPr>
          <w:b/>
        </w:rPr>
      </w:pPr>
      <w:r>
        <w:rPr>
          <w:b/>
          <w:shd w:val="clear" w:color="auto" w:fill="E6E6E6"/>
        </w:rPr>
        <w:t>6. PŘEDPOKLADANÝ HARMONOGRAM DALŠÍCH AKTIVIT IPRM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615"/>
        <w:gridCol w:w="2065"/>
        <w:gridCol w:w="628"/>
        <w:gridCol w:w="2053"/>
      </w:tblGrid>
      <w:tr w:rsidR="00217464" w:rsidTr="00DF4B48">
        <w:tc>
          <w:tcPr>
            <w:tcW w:w="3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7464" w:rsidRPr="003470A1" w:rsidRDefault="00217464" w:rsidP="00DF4B48">
            <w:pPr>
              <w:spacing w:before="60" w:after="60"/>
              <w:rPr>
                <w:b/>
              </w:rPr>
            </w:pPr>
            <w:r w:rsidRPr="003470A1">
              <w:rPr>
                <w:b/>
              </w:rPr>
              <w:t xml:space="preserve">Předpokládané období realizace: 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7464" w:rsidRDefault="00217464" w:rsidP="00DF4B48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Od:  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64" w:rsidRDefault="00217464" w:rsidP="00DF4B48">
            <w:pPr>
              <w:spacing w:before="60" w:after="60"/>
              <w:rPr>
                <w:bCs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17464" w:rsidRDefault="00217464" w:rsidP="00DF4B48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do: 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464" w:rsidRDefault="00217464" w:rsidP="00DF4B48">
            <w:pPr>
              <w:spacing w:before="60" w:after="60"/>
              <w:rPr>
                <w:bCs/>
              </w:rPr>
            </w:pPr>
          </w:p>
        </w:tc>
      </w:tr>
      <w:tr w:rsidR="00217464" w:rsidTr="00DF4B48">
        <w:tc>
          <w:tcPr>
            <w:tcW w:w="921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217464" w:rsidRPr="003470A1" w:rsidRDefault="00217464" w:rsidP="00DF4B48">
            <w:pPr>
              <w:spacing w:before="60" w:after="60"/>
              <w:rPr>
                <w:szCs w:val="28"/>
              </w:rPr>
            </w:pPr>
            <w:r w:rsidRPr="003470A1">
              <w:rPr>
                <w:szCs w:val="28"/>
              </w:rPr>
              <w:t>Popis další aktivity IPRM:</w:t>
            </w:r>
          </w:p>
        </w:tc>
      </w:tr>
      <w:tr w:rsidR="00217464" w:rsidTr="00DF4B48">
        <w:trPr>
          <w:trHeight w:val="857"/>
        </w:trPr>
        <w:tc>
          <w:tcPr>
            <w:tcW w:w="921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7464" w:rsidRPr="00CC5E1B" w:rsidRDefault="00217464" w:rsidP="00DF4B48">
            <w:pPr>
              <w:autoSpaceDE w:val="0"/>
              <w:autoSpaceDN w:val="0"/>
              <w:adjustRightInd w:val="0"/>
              <w:ind w:left="720"/>
              <w:rPr>
                <w:color w:val="C00000"/>
                <w:szCs w:val="21"/>
              </w:rPr>
            </w:pPr>
            <w:r>
              <w:rPr>
                <w:color w:val="C00000"/>
                <w:szCs w:val="21"/>
              </w:rPr>
              <w:t xml:space="preserve"> </w:t>
            </w:r>
          </w:p>
        </w:tc>
      </w:tr>
      <w:tr w:rsidR="00217464" w:rsidTr="00DF4B48">
        <w:tc>
          <w:tcPr>
            <w:tcW w:w="3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7464" w:rsidRPr="003470A1" w:rsidRDefault="00217464" w:rsidP="00DF4B48">
            <w:pPr>
              <w:spacing w:before="60" w:after="60"/>
              <w:rPr>
                <w:b/>
              </w:rPr>
            </w:pPr>
            <w:r w:rsidRPr="003470A1">
              <w:rPr>
                <w:b/>
              </w:rPr>
              <w:t xml:space="preserve">Předpokládané období realizace: 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17464" w:rsidRDefault="00217464" w:rsidP="00DF4B48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Od:  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64" w:rsidRDefault="00217464" w:rsidP="00DF4B48">
            <w:pPr>
              <w:spacing w:before="60" w:after="60"/>
              <w:rPr>
                <w:bCs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17464" w:rsidRDefault="00217464" w:rsidP="00DF4B48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do: 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464" w:rsidRDefault="00217464" w:rsidP="00DF4B48">
            <w:pPr>
              <w:spacing w:before="60" w:after="60"/>
              <w:rPr>
                <w:bCs/>
              </w:rPr>
            </w:pPr>
          </w:p>
        </w:tc>
      </w:tr>
      <w:tr w:rsidR="00217464" w:rsidTr="00DF4B48">
        <w:tc>
          <w:tcPr>
            <w:tcW w:w="921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217464" w:rsidRPr="003470A1" w:rsidRDefault="00217464" w:rsidP="00DF4B48">
            <w:pPr>
              <w:spacing w:before="60" w:after="60"/>
              <w:rPr>
                <w:szCs w:val="28"/>
              </w:rPr>
            </w:pPr>
            <w:r w:rsidRPr="003470A1">
              <w:rPr>
                <w:szCs w:val="28"/>
              </w:rPr>
              <w:t>Popis další aktivity IPRM:</w:t>
            </w:r>
          </w:p>
        </w:tc>
      </w:tr>
      <w:tr w:rsidR="00217464" w:rsidTr="00DF4B48">
        <w:trPr>
          <w:trHeight w:val="857"/>
        </w:trPr>
        <w:tc>
          <w:tcPr>
            <w:tcW w:w="921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464" w:rsidRDefault="00217464" w:rsidP="00DF4B48">
            <w:pPr>
              <w:spacing w:before="60" w:after="60"/>
            </w:pPr>
          </w:p>
        </w:tc>
      </w:tr>
    </w:tbl>
    <w:p w:rsidR="00217464" w:rsidRPr="0099321A" w:rsidRDefault="00217464" w:rsidP="00C008B9"/>
    <w:p w:rsidR="00217464" w:rsidRPr="0099321A" w:rsidRDefault="00217464" w:rsidP="00C008B9">
      <w:pPr>
        <w:shd w:val="clear" w:color="auto" w:fill="E6E6E6"/>
      </w:pPr>
      <w:r>
        <w:rPr>
          <w:b/>
          <w:bCs/>
          <w:shd w:val="clear" w:color="auto" w:fill="E6E6E6"/>
        </w:rPr>
        <w:t>7</w:t>
      </w:r>
      <w:r w:rsidRPr="00AE1B38">
        <w:rPr>
          <w:b/>
          <w:bCs/>
          <w:shd w:val="clear" w:color="auto" w:fill="E6E6E6"/>
        </w:rPr>
        <w:t xml:space="preserve">. NEPODSTATNÉ ZMĚNY </w:t>
      </w:r>
      <w:r>
        <w:rPr>
          <w:b/>
          <w:bCs/>
          <w:shd w:val="clear" w:color="auto" w:fill="E6E6E6"/>
        </w:rPr>
        <w:t>IPRM</w:t>
      </w:r>
    </w:p>
    <w:tbl>
      <w:tblPr>
        <w:tblW w:w="914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992"/>
        <w:gridCol w:w="919"/>
      </w:tblGrid>
      <w:tr w:rsidR="00217464" w:rsidTr="00DF4B48">
        <w:tc>
          <w:tcPr>
            <w:tcW w:w="7230" w:type="dxa"/>
            <w:tcBorders>
              <w:top w:val="single" w:sz="12" w:space="0" w:color="auto"/>
            </w:tcBorders>
            <w:shd w:val="clear" w:color="auto" w:fill="D9D9D9"/>
          </w:tcPr>
          <w:p w:rsidR="00217464" w:rsidRPr="003470A1" w:rsidRDefault="00217464" w:rsidP="00DF4B48">
            <w:pPr>
              <w:spacing w:before="60" w:after="60"/>
              <w:rPr>
                <w:bCs/>
              </w:rPr>
            </w:pPr>
            <w:r>
              <w:rPr>
                <w:bCs/>
              </w:rPr>
              <w:t>Provedené n</w:t>
            </w:r>
            <w:r w:rsidRPr="003470A1">
              <w:rPr>
                <w:bCs/>
              </w:rPr>
              <w:t>epodstatné změny IPRM v monitorovaném období: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/>
          </w:tcPr>
          <w:p w:rsidR="00217464" w:rsidRPr="003470A1" w:rsidRDefault="00217464" w:rsidP="00DF4B48">
            <w:pPr>
              <w:spacing w:before="60" w:after="60"/>
              <w:rPr>
                <w:bCs/>
              </w:rPr>
            </w:pPr>
            <w:r w:rsidRPr="003470A1">
              <w:rPr>
                <w:bCs/>
              </w:rPr>
              <w:t>Ano/Ne</w:t>
            </w:r>
          </w:p>
        </w:tc>
        <w:tc>
          <w:tcPr>
            <w:tcW w:w="919" w:type="dxa"/>
            <w:tcBorders>
              <w:top w:val="single" w:sz="12" w:space="0" w:color="auto"/>
            </w:tcBorders>
          </w:tcPr>
          <w:p w:rsidR="00217464" w:rsidRPr="003470A1" w:rsidRDefault="00217464" w:rsidP="00DF4B48">
            <w:pPr>
              <w:spacing w:before="60" w:after="60"/>
              <w:rPr>
                <w:bCs/>
              </w:rPr>
            </w:pPr>
          </w:p>
        </w:tc>
      </w:tr>
      <w:tr w:rsidR="00217464" w:rsidTr="00DF4B48">
        <w:tc>
          <w:tcPr>
            <w:tcW w:w="9141" w:type="dxa"/>
            <w:gridSpan w:val="3"/>
            <w:shd w:val="clear" w:color="auto" w:fill="E6E6E6"/>
          </w:tcPr>
          <w:p w:rsidR="00217464" w:rsidRPr="003470A1" w:rsidRDefault="00217464" w:rsidP="00DF4B48">
            <w:pPr>
              <w:spacing w:before="60" w:after="60"/>
              <w:rPr>
                <w:bCs/>
              </w:rPr>
            </w:pPr>
            <w:r>
              <w:rPr>
                <w:bCs/>
              </w:rPr>
              <w:t>Přehled</w:t>
            </w:r>
            <w:r w:rsidRPr="003470A1">
              <w:rPr>
                <w:bCs/>
              </w:rPr>
              <w:t xml:space="preserve"> nepodstatné změny v monitorovaném období:</w:t>
            </w:r>
          </w:p>
        </w:tc>
      </w:tr>
      <w:tr w:rsidR="00217464" w:rsidTr="00DF4B48">
        <w:tc>
          <w:tcPr>
            <w:tcW w:w="9141" w:type="dxa"/>
            <w:gridSpan w:val="3"/>
          </w:tcPr>
          <w:p w:rsidR="00217464" w:rsidRPr="00CC5E1B" w:rsidRDefault="00217464" w:rsidP="00DF4B48">
            <w:pPr>
              <w:rPr>
                <w:noProof/>
                <w:color w:val="C00000"/>
              </w:rPr>
            </w:pPr>
            <w:r>
              <w:rPr>
                <w:noProof/>
                <w:color w:val="C00000"/>
              </w:rPr>
              <w:t xml:space="preserve"> </w:t>
            </w:r>
          </w:p>
        </w:tc>
      </w:tr>
      <w:tr w:rsidR="00217464" w:rsidRPr="00416F7D" w:rsidTr="00DF4B48">
        <w:tc>
          <w:tcPr>
            <w:tcW w:w="9141" w:type="dxa"/>
            <w:gridSpan w:val="3"/>
            <w:shd w:val="clear" w:color="auto" w:fill="D9D9D9"/>
          </w:tcPr>
          <w:p w:rsidR="00217464" w:rsidRPr="003470A1" w:rsidRDefault="00217464" w:rsidP="00DF4B48">
            <w:pPr>
              <w:spacing w:before="60" w:after="60"/>
            </w:pPr>
            <w:r w:rsidRPr="003470A1">
              <w:t>Stav řešení nepodstatné změny:</w:t>
            </w:r>
          </w:p>
        </w:tc>
      </w:tr>
      <w:tr w:rsidR="00217464" w:rsidRPr="00390D27" w:rsidTr="00DF4B48">
        <w:tc>
          <w:tcPr>
            <w:tcW w:w="9141" w:type="dxa"/>
            <w:gridSpan w:val="3"/>
          </w:tcPr>
          <w:p w:rsidR="00217464" w:rsidRPr="00FE5C04" w:rsidRDefault="00217464" w:rsidP="00DF4B48">
            <w:pPr>
              <w:spacing w:before="60" w:after="60"/>
            </w:pPr>
          </w:p>
        </w:tc>
      </w:tr>
      <w:tr w:rsidR="00217464" w:rsidTr="00DF4B48">
        <w:tc>
          <w:tcPr>
            <w:tcW w:w="7230" w:type="dxa"/>
            <w:shd w:val="clear" w:color="auto" w:fill="D9D9D9"/>
          </w:tcPr>
          <w:p w:rsidR="00217464" w:rsidRPr="003470A1" w:rsidRDefault="00217464" w:rsidP="00DF4B48">
            <w:pPr>
              <w:spacing w:before="60" w:after="60"/>
              <w:rPr>
                <w:bCs/>
              </w:rPr>
            </w:pPr>
            <w:r>
              <w:rPr>
                <w:bCs/>
              </w:rPr>
              <w:t>Návrh n</w:t>
            </w:r>
            <w:r w:rsidRPr="003470A1">
              <w:rPr>
                <w:bCs/>
              </w:rPr>
              <w:t>epodstatné změny IPRM v monitorovaném období:</w:t>
            </w:r>
          </w:p>
        </w:tc>
        <w:tc>
          <w:tcPr>
            <w:tcW w:w="992" w:type="dxa"/>
            <w:shd w:val="clear" w:color="auto" w:fill="D9D9D9"/>
          </w:tcPr>
          <w:p w:rsidR="00217464" w:rsidRPr="003470A1" w:rsidRDefault="00217464" w:rsidP="00DF4B48">
            <w:pPr>
              <w:spacing w:before="60" w:after="60"/>
              <w:rPr>
                <w:bCs/>
              </w:rPr>
            </w:pPr>
            <w:r w:rsidRPr="003470A1">
              <w:rPr>
                <w:bCs/>
              </w:rPr>
              <w:t>Ano/Ne</w:t>
            </w:r>
          </w:p>
        </w:tc>
        <w:tc>
          <w:tcPr>
            <w:tcW w:w="919" w:type="dxa"/>
          </w:tcPr>
          <w:p w:rsidR="00217464" w:rsidRPr="003470A1" w:rsidRDefault="00217464" w:rsidP="00DF4B48">
            <w:pPr>
              <w:spacing w:before="60" w:after="60"/>
              <w:rPr>
                <w:bCs/>
              </w:rPr>
            </w:pPr>
          </w:p>
        </w:tc>
      </w:tr>
      <w:tr w:rsidR="00217464" w:rsidTr="00DF4B48">
        <w:tc>
          <w:tcPr>
            <w:tcW w:w="9141" w:type="dxa"/>
            <w:gridSpan w:val="3"/>
            <w:shd w:val="clear" w:color="auto" w:fill="E6E6E6"/>
          </w:tcPr>
          <w:p w:rsidR="00217464" w:rsidRPr="003470A1" w:rsidRDefault="00217464" w:rsidP="00DF4B48">
            <w:pPr>
              <w:spacing w:before="60" w:after="60"/>
              <w:rPr>
                <w:bCs/>
              </w:rPr>
            </w:pPr>
            <w:r w:rsidRPr="003470A1">
              <w:rPr>
                <w:bCs/>
              </w:rPr>
              <w:t>Popis nepodstatné změny v monitorovaném období:</w:t>
            </w:r>
          </w:p>
        </w:tc>
      </w:tr>
      <w:tr w:rsidR="00217464" w:rsidTr="00DF4B48">
        <w:tc>
          <w:tcPr>
            <w:tcW w:w="9141" w:type="dxa"/>
            <w:gridSpan w:val="3"/>
            <w:tcBorders>
              <w:bottom w:val="single" w:sz="12" w:space="0" w:color="auto"/>
            </w:tcBorders>
          </w:tcPr>
          <w:p w:rsidR="00217464" w:rsidRPr="00CC5E1B" w:rsidRDefault="00217464" w:rsidP="00DF4B48">
            <w:pPr>
              <w:rPr>
                <w:noProof/>
                <w:color w:val="C00000"/>
              </w:rPr>
            </w:pPr>
            <w:r>
              <w:rPr>
                <w:noProof/>
                <w:color w:val="C00000"/>
              </w:rPr>
              <w:t xml:space="preserve"> </w:t>
            </w:r>
          </w:p>
        </w:tc>
      </w:tr>
    </w:tbl>
    <w:p w:rsidR="00217464" w:rsidRDefault="00217464" w:rsidP="00C008B9">
      <w:pPr>
        <w:rPr>
          <w:b/>
          <w:shd w:val="clear" w:color="auto" w:fill="E6E6E6"/>
        </w:rPr>
      </w:pPr>
    </w:p>
    <w:p w:rsidR="00217464" w:rsidRDefault="00217464" w:rsidP="00C008B9">
      <w:pPr>
        <w:shd w:val="clear" w:color="auto" w:fill="E6E6E6"/>
        <w:rPr>
          <w:b/>
          <w:shd w:val="clear" w:color="auto" w:fill="E6E6E6"/>
        </w:rPr>
      </w:pPr>
      <w:r>
        <w:rPr>
          <w:b/>
          <w:shd w:val="clear" w:color="auto" w:fill="E6E6E6"/>
        </w:rPr>
        <w:t>8. PODSTATNÉ ZMĚNY IPRM</w:t>
      </w:r>
    </w:p>
    <w:tbl>
      <w:tblPr>
        <w:tblW w:w="917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6"/>
        <w:gridCol w:w="1281"/>
        <w:gridCol w:w="2062"/>
      </w:tblGrid>
      <w:tr w:rsidR="00217464" w:rsidTr="00DF4B48">
        <w:trPr>
          <w:trHeight w:val="459"/>
        </w:trPr>
        <w:tc>
          <w:tcPr>
            <w:tcW w:w="583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217464" w:rsidRPr="003470A1" w:rsidRDefault="00217464" w:rsidP="00DF4B48">
            <w:pPr>
              <w:spacing w:before="60" w:after="60"/>
              <w:rPr>
                <w:bCs/>
              </w:rPr>
            </w:pPr>
            <w:r w:rsidRPr="003470A1">
              <w:rPr>
                <w:bCs/>
              </w:rPr>
              <w:t>Podstatné změny IPRM v monitorovaném období:</w:t>
            </w:r>
          </w:p>
        </w:tc>
        <w:tc>
          <w:tcPr>
            <w:tcW w:w="1281" w:type="dxa"/>
            <w:tcBorders>
              <w:top w:val="single" w:sz="12" w:space="0" w:color="auto"/>
            </w:tcBorders>
            <w:shd w:val="clear" w:color="auto" w:fill="D9D9D9"/>
          </w:tcPr>
          <w:p w:rsidR="00217464" w:rsidRPr="003470A1" w:rsidRDefault="00217464" w:rsidP="00DF4B48">
            <w:pPr>
              <w:spacing w:before="60" w:after="60"/>
              <w:rPr>
                <w:bCs/>
              </w:rPr>
            </w:pPr>
            <w:r w:rsidRPr="003470A1">
              <w:rPr>
                <w:bCs/>
              </w:rPr>
              <w:t>Ano/Ne</w:t>
            </w:r>
          </w:p>
        </w:tc>
        <w:tc>
          <w:tcPr>
            <w:tcW w:w="2062" w:type="dxa"/>
            <w:tcBorders>
              <w:top w:val="single" w:sz="12" w:space="0" w:color="auto"/>
              <w:right w:val="single" w:sz="12" w:space="0" w:color="auto"/>
            </w:tcBorders>
          </w:tcPr>
          <w:p w:rsidR="00217464" w:rsidRPr="009B6492" w:rsidRDefault="00217464" w:rsidP="00DF4B48">
            <w:pPr>
              <w:spacing w:before="60" w:after="6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217464" w:rsidTr="00DF4B48">
        <w:trPr>
          <w:trHeight w:val="440"/>
        </w:trPr>
        <w:tc>
          <w:tcPr>
            <w:tcW w:w="917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217464" w:rsidRPr="003470A1" w:rsidRDefault="00217464" w:rsidP="00DF4B48">
            <w:pPr>
              <w:spacing w:before="60" w:after="60"/>
              <w:rPr>
                <w:bCs/>
              </w:rPr>
            </w:pPr>
            <w:r w:rsidRPr="003470A1">
              <w:rPr>
                <w:bCs/>
              </w:rPr>
              <w:t>Popis podstatné změny v monitorovaném období:</w:t>
            </w:r>
          </w:p>
        </w:tc>
      </w:tr>
      <w:tr w:rsidR="00217464" w:rsidTr="00DF4B48">
        <w:trPr>
          <w:trHeight w:val="823"/>
        </w:trPr>
        <w:tc>
          <w:tcPr>
            <w:tcW w:w="917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17464" w:rsidRPr="00CC5E1B" w:rsidRDefault="00217464" w:rsidP="00DF4B48">
            <w:pPr>
              <w:rPr>
                <w:color w:val="C00000"/>
              </w:rPr>
            </w:pPr>
          </w:p>
        </w:tc>
      </w:tr>
      <w:tr w:rsidR="00217464" w:rsidRPr="00416F7D" w:rsidTr="00DF4B48">
        <w:trPr>
          <w:trHeight w:val="440"/>
        </w:trPr>
        <w:tc>
          <w:tcPr>
            <w:tcW w:w="917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17464" w:rsidRPr="003470A1" w:rsidRDefault="00217464" w:rsidP="00DF4B48">
            <w:pPr>
              <w:spacing w:before="60" w:after="60"/>
            </w:pPr>
            <w:r w:rsidRPr="003470A1">
              <w:t>Stav řešení podstatné změny:</w:t>
            </w:r>
          </w:p>
        </w:tc>
      </w:tr>
      <w:tr w:rsidR="00217464" w:rsidRPr="00390D27" w:rsidTr="00DF4B48">
        <w:trPr>
          <w:trHeight w:val="459"/>
        </w:trPr>
        <w:tc>
          <w:tcPr>
            <w:tcW w:w="9179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7464" w:rsidRPr="00CC5E1B" w:rsidRDefault="00217464" w:rsidP="00DF4B48">
            <w:pPr>
              <w:spacing w:before="60" w:after="60"/>
              <w:rPr>
                <w:color w:val="C00000"/>
              </w:rPr>
            </w:pPr>
          </w:p>
        </w:tc>
      </w:tr>
      <w:tr w:rsidR="00217464" w:rsidTr="00DF4B48">
        <w:trPr>
          <w:trHeight w:val="459"/>
        </w:trPr>
        <w:tc>
          <w:tcPr>
            <w:tcW w:w="583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217464" w:rsidRPr="003470A1" w:rsidRDefault="00217464" w:rsidP="00DF4B48">
            <w:pPr>
              <w:spacing w:before="60" w:after="60"/>
              <w:rPr>
                <w:bCs/>
              </w:rPr>
            </w:pPr>
            <w:r w:rsidRPr="003470A1">
              <w:rPr>
                <w:bCs/>
              </w:rPr>
              <w:t>Podstatné změny IPRM v monitorovaném období:</w:t>
            </w:r>
          </w:p>
        </w:tc>
        <w:tc>
          <w:tcPr>
            <w:tcW w:w="1281" w:type="dxa"/>
            <w:tcBorders>
              <w:top w:val="single" w:sz="12" w:space="0" w:color="auto"/>
            </w:tcBorders>
            <w:shd w:val="clear" w:color="auto" w:fill="D9D9D9"/>
          </w:tcPr>
          <w:p w:rsidR="00217464" w:rsidRPr="003470A1" w:rsidRDefault="00217464" w:rsidP="00DF4B48">
            <w:pPr>
              <w:spacing w:before="60" w:after="60"/>
              <w:rPr>
                <w:bCs/>
              </w:rPr>
            </w:pPr>
            <w:r w:rsidRPr="003470A1">
              <w:rPr>
                <w:bCs/>
              </w:rPr>
              <w:t>Ano/Ne</w:t>
            </w:r>
          </w:p>
        </w:tc>
        <w:tc>
          <w:tcPr>
            <w:tcW w:w="2062" w:type="dxa"/>
            <w:tcBorders>
              <w:top w:val="single" w:sz="12" w:space="0" w:color="auto"/>
              <w:right w:val="single" w:sz="12" w:space="0" w:color="auto"/>
            </w:tcBorders>
          </w:tcPr>
          <w:p w:rsidR="00217464" w:rsidRPr="009B6492" w:rsidRDefault="00217464" w:rsidP="00DF4B48">
            <w:pPr>
              <w:spacing w:before="60" w:after="60"/>
              <w:rPr>
                <w:bCs/>
              </w:rPr>
            </w:pPr>
            <w:r>
              <w:rPr>
                <w:bCs/>
              </w:rPr>
              <w:t>Ano</w:t>
            </w:r>
          </w:p>
        </w:tc>
      </w:tr>
      <w:tr w:rsidR="00217464" w:rsidTr="00DF4B48">
        <w:trPr>
          <w:trHeight w:val="440"/>
        </w:trPr>
        <w:tc>
          <w:tcPr>
            <w:tcW w:w="917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217464" w:rsidRPr="003470A1" w:rsidRDefault="00217464" w:rsidP="00DF4B48">
            <w:pPr>
              <w:spacing w:before="60" w:after="60"/>
              <w:rPr>
                <w:bCs/>
              </w:rPr>
            </w:pPr>
            <w:r w:rsidRPr="003470A1">
              <w:rPr>
                <w:bCs/>
              </w:rPr>
              <w:t>Popis podstatné změny v monitorovaném období:</w:t>
            </w:r>
          </w:p>
        </w:tc>
      </w:tr>
      <w:tr w:rsidR="00217464" w:rsidTr="00DF4B48">
        <w:trPr>
          <w:trHeight w:val="823"/>
        </w:trPr>
        <w:tc>
          <w:tcPr>
            <w:tcW w:w="9179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7464" w:rsidRPr="00CC5E1B" w:rsidRDefault="00217464" w:rsidP="00DF4B48">
            <w:pPr>
              <w:rPr>
                <w:color w:val="C00000"/>
              </w:rPr>
            </w:pPr>
          </w:p>
        </w:tc>
      </w:tr>
    </w:tbl>
    <w:p w:rsidR="00217464" w:rsidRDefault="00217464" w:rsidP="00C008B9"/>
    <w:p w:rsidR="00217464" w:rsidRDefault="00217464" w:rsidP="00C008B9">
      <w:pPr>
        <w:shd w:val="clear" w:color="auto" w:fill="E6E6E6"/>
        <w:rPr>
          <w:b/>
          <w:bCs/>
          <w:shd w:val="clear" w:color="auto" w:fill="E6E6E6"/>
        </w:rPr>
      </w:pPr>
      <w:r>
        <w:rPr>
          <w:b/>
          <w:bCs/>
          <w:shd w:val="clear" w:color="auto" w:fill="E6E6E6"/>
        </w:rPr>
        <w:t>9</w:t>
      </w:r>
      <w:r w:rsidRPr="00AE1B38">
        <w:rPr>
          <w:b/>
          <w:bCs/>
          <w:shd w:val="clear" w:color="auto" w:fill="E6E6E6"/>
        </w:rPr>
        <w:t>. PLNĚNÍ MONITOROVACÍCH INDIKÁTORŮ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879"/>
        <w:gridCol w:w="1223"/>
        <w:gridCol w:w="1505"/>
        <w:gridCol w:w="1821"/>
        <w:gridCol w:w="1284"/>
        <w:gridCol w:w="85"/>
        <w:gridCol w:w="1523"/>
      </w:tblGrid>
      <w:tr w:rsidR="00217464" w:rsidRPr="00292F06" w:rsidTr="00DF4B48">
        <w:tc>
          <w:tcPr>
            <w:tcW w:w="9320" w:type="dxa"/>
            <w:gridSpan w:val="7"/>
            <w:tcBorders>
              <w:top w:val="single" w:sz="12" w:space="0" w:color="auto"/>
            </w:tcBorders>
            <w:shd w:val="clear" w:color="auto" w:fill="CCCCCC"/>
          </w:tcPr>
          <w:p w:rsidR="00217464" w:rsidRPr="008C48DB" w:rsidRDefault="00217464" w:rsidP="00DF4B48">
            <w:pPr>
              <w:spacing w:before="60" w:after="60"/>
              <w:jc w:val="center"/>
              <w:rPr>
                <w:b/>
              </w:rPr>
            </w:pPr>
            <w:r w:rsidRPr="008C48DB">
              <w:rPr>
                <w:b/>
              </w:rPr>
              <w:t>Monitorovací indikátory 5.2 IOP</w:t>
            </w:r>
          </w:p>
        </w:tc>
      </w:tr>
      <w:tr w:rsidR="00217464" w:rsidRPr="00292F06" w:rsidTr="00DF4B48">
        <w:tc>
          <w:tcPr>
            <w:tcW w:w="1879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Monitorovací i</w:t>
            </w:r>
            <w:r w:rsidRPr="0099321A">
              <w:t xml:space="preserve">ndikátor 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 w:rsidRPr="0099321A">
              <w:t xml:space="preserve">Měrná </w:t>
            </w:r>
            <w:r>
              <w:t>j</w:t>
            </w:r>
            <w:r w:rsidRPr="0099321A">
              <w:t>ednotka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  <w:rPr>
                <w:highlight w:val="yellow"/>
              </w:rPr>
            </w:pPr>
            <w:r w:rsidRPr="0099321A">
              <w:t>Plánovan</w:t>
            </w:r>
            <w:r>
              <w:t>á</w:t>
            </w:r>
            <w:r w:rsidRPr="0099321A">
              <w:t xml:space="preserve"> </w:t>
            </w:r>
            <w:r>
              <w:t>cílová hodnota</w:t>
            </w:r>
            <w:r w:rsidRPr="0099321A">
              <w:t xml:space="preserve"> dle </w:t>
            </w:r>
            <w:r>
              <w:t>Dohod</w:t>
            </w:r>
            <w:r w:rsidRPr="0099321A">
              <w:t>y</w:t>
            </w:r>
          </w:p>
        </w:tc>
        <w:tc>
          <w:tcPr>
            <w:tcW w:w="1821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 xml:space="preserve">Dosažená hodnota ukončených projektů </w:t>
            </w:r>
            <w:r w:rsidRPr="0099321A">
              <w:t>za monitorované období</w:t>
            </w:r>
          </w:p>
        </w:tc>
        <w:tc>
          <w:tcPr>
            <w:tcW w:w="1369" w:type="dxa"/>
            <w:gridSpan w:val="2"/>
            <w:shd w:val="clear" w:color="auto" w:fill="D9D9D9"/>
          </w:tcPr>
          <w:p w:rsidR="00217464" w:rsidRDefault="00217464" w:rsidP="00DF4B48">
            <w:pPr>
              <w:spacing w:before="60" w:after="60"/>
              <w:jc w:val="center"/>
            </w:pPr>
            <w:r>
              <w:t>Dosažená hodnota ukončených projektů za období realizace IPRM</w:t>
            </w:r>
          </w:p>
        </w:tc>
        <w:tc>
          <w:tcPr>
            <w:tcW w:w="1523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Orientační hodnota za projekty v procesu hodnocení a realizaci</w:t>
            </w:r>
          </w:p>
        </w:tc>
      </w:tr>
      <w:tr w:rsidR="00217464" w:rsidRPr="00292F06" w:rsidTr="00DF4B48">
        <w:tc>
          <w:tcPr>
            <w:tcW w:w="1879" w:type="dxa"/>
          </w:tcPr>
          <w:p w:rsidR="00217464" w:rsidRPr="00D039EA" w:rsidRDefault="00217464" w:rsidP="00DF4B48">
            <w:pPr>
              <w:spacing w:before="60" w:after="60"/>
              <w:rPr>
                <w:bCs/>
                <w:shd w:val="clear" w:color="auto" w:fill="E6E6E6"/>
              </w:rPr>
            </w:pPr>
            <w:r w:rsidRPr="00D039EA">
              <w:rPr>
                <w:bCs/>
                <w:shd w:val="clear" w:color="auto" w:fill="E6E6E6"/>
              </w:rPr>
              <w:t>Plocha revitalizovaného území</w:t>
            </w:r>
          </w:p>
        </w:tc>
        <w:tc>
          <w:tcPr>
            <w:tcW w:w="1223" w:type="dxa"/>
            <w:vAlign w:val="center"/>
          </w:tcPr>
          <w:p w:rsidR="00217464" w:rsidRPr="00B77044" w:rsidRDefault="00217464" w:rsidP="00DF4B48">
            <w:pPr>
              <w:spacing w:before="60" w:after="60"/>
              <w:jc w:val="center"/>
              <w:rPr>
                <w:bCs/>
                <w:shd w:val="clear" w:color="auto" w:fill="E6E6E6"/>
                <w:vertAlign w:val="superscript"/>
              </w:rPr>
            </w:pPr>
            <w:r w:rsidRPr="00B77044">
              <w:rPr>
                <w:bCs/>
                <w:shd w:val="clear" w:color="auto" w:fill="E6E6E6"/>
              </w:rPr>
              <w:t>m</w:t>
            </w:r>
            <w:r w:rsidRPr="00B77044">
              <w:rPr>
                <w:bCs/>
                <w:shd w:val="clear" w:color="auto" w:fill="E6E6E6"/>
                <w:vertAlign w:val="superscript"/>
              </w:rPr>
              <w:t>2</w:t>
            </w:r>
          </w:p>
        </w:tc>
        <w:tc>
          <w:tcPr>
            <w:tcW w:w="1505" w:type="dxa"/>
            <w:vAlign w:val="center"/>
          </w:tcPr>
          <w:p w:rsidR="00217464" w:rsidRPr="00292F06" w:rsidRDefault="00217464" w:rsidP="00DF4B48">
            <w:pPr>
              <w:spacing w:before="60" w:after="60"/>
              <w:jc w:val="center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821" w:type="dxa"/>
            <w:vAlign w:val="center"/>
          </w:tcPr>
          <w:p w:rsidR="00217464" w:rsidRPr="00BF512A" w:rsidRDefault="00217464" w:rsidP="00DF4B48">
            <w:pPr>
              <w:spacing w:before="60" w:after="60"/>
              <w:jc w:val="center"/>
              <w:rPr>
                <w:bCs/>
                <w:shd w:val="clear" w:color="auto" w:fill="E6E6E6"/>
              </w:rPr>
            </w:pPr>
          </w:p>
        </w:tc>
        <w:tc>
          <w:tcPr>
            <w:tcW w:w="1369" w:type="dxa"/>
            <w:gridSpan w:val="2"/>
          </w:tcPr>
          <w:p w:rsidR="00217464" w:rsidRPr="00BF512A" w:rsidRDefault="00217464" w:rsidP="00DF4B48">
            <w:pPr>
              <w:spacing w:before="60" w:after="60"/>
              <w:jc w:val="center"/>
              <w:rPr>
                <w:bCs/>
                <w:shd w:val="clear" w:color="auto" w:fill="E6E6E6"/>
              </w:rPr>
            </w:pPr>
          </w:p>
        </w:tc>
        <w:tc>
          <w:tcPr>
            <w:tcW w:w="1523" w:type="dxa"/>
            <w:vAlign w:val="center"/>
          </w:tcPr>
          <w:p w:rsidR="00217464" w:rsidRPr="00BF512A" w:rsidRDefault="00217464" w:rsidP="00DF4B48">
            <w:pPr>
              <w:spacing w:before="60" w:after="60"/>
              <w:jc w:val="center"/>
              <w:rPr>
                <w:bCs/>
                <w:shd w:val="clear" w:color="auto" w:fill="E6E6E6"/>
              </w:rPr>
            </w:pPr>
          </w:p>
        </w:tc>
      </w:tr>
      <w:tr w:rsidR="00217464" w:rsidRPr="00292F06" w:rsidTr="00DF4B48">
        <w:tc>
          <w:tcPr>
            <w:tcW w:w="1879" w:type="dxa"/>
          </w:tcPr>
          <w:p w:rsidR="00217464" w:rsidRPr="00D039EA" w:rsidRDefault="00217464" w:rsidP="00DF4B48">
            <w:pPr>
              <w:spacing w:before="60" w:after="60"/>
              <w:rPr>
                <w:bCs/>
                <w:shd w:val="clear" w:color="auto" w:fill="E6E6E6"/>
              </w:rPr>
            </w:pPr>
            <w:r>
              <w:rPr>
                <w:bCs/>
                <w:shd w:val="clear" w:color="auto" w:fill="E6E6E6"/>
              </w:rPr>
              <w:t>Počet regenerovaných bytů</w:t>
            </w:r>
          </w:p>
        </w:tc>
        <w:tc>
          <w:tcPr>
            <w:tcW w:w="1223" w:type="dxa"/>
            <w:vAlign w:val="center"/>
          </w:tcPr>
          <w:p w:rsidR="00217464" w:rsidRPr="00B77044" w:rsidRDefault="00217464" w:rsidP="00DF4B48">
            <w:pPr>
              <w:spacing w:before="60" w:after="60"/>
              <w:jc w:val="center"/>
              <w:rPr>
                <w:bCs/>
                <w:shd w:val="clear" w:color="auto" w:fill="E6E6E6"/>
              </w:rPr>
            </w:pPr>
            <w:r w:rsidRPr="00B77044">
              <w:rPr>
                <w:bCs/>
                <w:shd w:val="clear" w:color="auto" w:fill="E6E6E6"/>
              </w:rPr>
              <w:t>počet</w:t>
            </w:r>
          </w:p>
        </w:tc>
        <w:tc>
          <w:tcPr>
            <w:tcW w:w="1505" w:type="dxa"/>
            <w:vAlign w:val="center"/>
          </w:tcPr>
          <w:p w:rsidR="00217464" w:rsidRPr="00292F06" w:rsidRDefault="00217464" w:rsidP="00DF4B48">
            <w:pPr>
              <w:spacing w:before="60" w:after="60"/>
              <w:jc w:val="center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821" w:type="dxa"/>
            <w:vAlign w:val="center"/>
          </w:tcPr>
          <w:p w:rsidR="00217464" w:rsidRPr="00292F06" w:rsidRDefault="00217464" w:rsidP="00DF4B48">
            <w:pPr>
              <w:spacing w:before="60" w:after="60"/>
              <w:jc w:val="center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369" w:type="dxa"/>
            <w:gridSpan w:val="2"/>
          </w:tcPr>
          <w:p w:rsidR="00217464" w:rsidRPr="00292F06" w:rsidRDefault="00217464" w:rsidP="00DF4B48">
            <w:pPr>
              <w:spacing w:before="60" w:after="60"/>
              <w:jc w:val="center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523" w:type="dxa"/>
            <w:vAlign w:val="center"/>
          </w:tcPr>
          <w:p w:rsidR="00217464" w:rsidRPr="00292F06" w:rsidRDefault="00217464" w:rsidP="00DF4B48">
            <w:pPr>
              <w:spacing w:before="60" w:after="60"/>
              <w:jc w:val="center"/>
              <w:rPr>
                <w:b/>
                <w:bCs/>
                <w:shd w:val="clear" w:color="auto" w:fill="E6E6E6"/>
              </w:rPr>
            </w:pPr>
          </w:p>
        </w:tc>
      </w:tr>
      <w:tr w:rsidR="00217464" w:rsidRPr="00292F06" w:rsidTr="00DF4B48">
        <w:tc>
          <w:tcPr>
            <w:tcW w:w="1879" w:type="dxa"/>
          </w:tcPr>
          <w:p w:rsidR="00217464" w:rsidRPr="00D039EA" w:rsidRDefault="00217464" w:rsidP="00DF4B48">
            <w:pPr>
              <w:spacing w:before="60" w:after="60"/>
              <w:rPr>
                <w:bCs/>
                <w:shd w:val="clear" w:color="auto" w:fill="E6E6E6"/>
              </w:rPr>
            </w:pPr>
            <w:r>
              <w:rPr>
                <w:bCs/>
                <w:shd w:val="clear" w:color="auto" w:fill="E6E6E6"/>
              </w:rPr>
              <w:t>Úspora spotřeby energie</w:t>
            </w:r>
          </w:p>
        </w:tc>
        <w:tc>
          <w:tcPr>
            <w:tcW w:w="1223" w:type="dxa"/>
            <w:vAlign w:val="center"/>
          </w:tcPr>
          <w:p w:rsidR="00217464" w:rsidRPr="00292F06" w:rsidRDefault="00217464" w:rsidP="00DF4B48">
            <w:pPr>
              <w:spacing w:before="60" w:after="60"/>
              <w:jc w:val="center"/>
              <w:rPr>
                <w:b/>
                <w:bCs/>
                <w:shd w:val="clear" w:color="auto" w:fill="E6E6E6"/>
              </w:rPr>
            </w:pPr>
            <w:r>
              <w:rPr>
                <w:b/>
                <w:bCs/>
                <w:shd w:val="clear" w:color="auto" w:fill="E6E6E6"/>
              </w:rPr>
              <w:t>%</w:t>
            </w:r>
          </w:p>
        </w:tc>
        <w:tc>
          <w:tcPr>
            <w:tcW w:w="1505" w:type="dxa"/>
            <w:vAlign w:val="center"/>
          </w:tcPr>
          <w:p w:rsidR="00217464" w:rsidRPr="00292F06" w:rsidRDefault="00217464" w:rsidP="00DF4B48">
            <w:pPr>
              <w:spacing w:before="60" w:after="60"/>
              <w:jc w:val="center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821" w:type="dxa"/>
            <w:vAlign w:val="center"/>
          </w:tcPr>
          <w:p w:rsidR="00217464" w:rsidRPr="00292F06" w:rsidRDefault="00217464" w:rsidP="00DF4B48">
            <w:pPr>
              <w:spacing w:before="60" w:after="60"/>
              <w:jc w:val="center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369" w:type="dxa"/>
            <w:gridSpan w:val="2"/>
          </w:tcPr>
          <w:p w:rsidR="00217464" w:rsidRPr="00292F06" w:rsidRDefault="00217464" w:rsidP="00DF4B48">
            <w:pPr>
              <w:spacing w:before="60" w:after="60"/>
              <w:jc w:val="center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523" w:type="dxa"/>
            <w:vAlign w:val="center"/>
          </w:tcPr>
          <w:p w:rsidR="00217464" w:rsidRPr="00292F06" w:rsidRDefault="00217464" w:rsidP="00DF4B48">
            <w:pPr>
              <w:spacing w:before="60" w:after="60"/>
              <w:jc w:val="center"/>
              <w:rPr>
                <w:b/>
                <w:bCs/>
                <w:shd w:val="clear" w:color="auto" w:fill="E6E6E6"/>
              </w:rPr>
            </w:pPr>
          </w:p>
        </w:tc>
      </w:tr>
      <w:tr w:rsidR="00217464" w:rsidRPr="00292F06" w:rsidTr="00DF4B48">
        <w:tc>
          <w:tcPr>
            <w:tcW w:w="1879" w:type="dxa"/>
            <w:shd w:val="clear" w:color="auto" w:fill="E6E6E6"/>
          </w:tcPr>
          <w:p w:rsidR="00217464" w:rsidRDefault="00217464" w:rsidP="00DF4B48">
            <w:pPr>
              <w:spacing w:before="60" w:after="60"/>
              <w:rPr>
                <w:bCs/>
                <w:shd w:val="clear" w:color="auto" w:fill="E6E6E6"/>
              </w:rPr>
            </w:pPr>
          </w:p>
        </w:tc>
        <w:tc>
          <w:tcPr>
            <w:tcW w:w="7441" w:type="dxa"/>
            <w:gridSpan w:val="6"/>
            <w:shd w:val="clear" w:color="auto" w:fill="E6E6E6"/>
          </w:tcPr>
          <w:p w:rsidR="00217464" w:rsidRPr="0098193B" w:rsidRDefault="00217464" w:rsidP="00DF4B48">
            <w:pPr>
              <w:spacing w:before="60" w:after="60"/>
              <w:rPr>
                <w:bCs/>
                <w:shd w:val="clear" w:color="auto" w:fill="E6E6E6"/>
              </w:rPr>
            </w:pPr>
            <w:r>
              <w:rPr>
                <w:bCs/>
                <w:shd w:val="clear" w:color="auto" w:fill="E6E6E6"/>
              </w:rPr>
              <w:t>Poznámka</w:t>
            </w:r>
          </w:p>
        </w:tc>
      </w:tr>
      <w:tr w:rsidR="00217464" w:rsidRPr="00292F06" w:rsidTr="00DF4B48">
        <w:tc>
          <w:tcPr>
            <w:tcW w:w="1879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7441" w:type="dxa"/>
            <w:gridSpan w:val="6"/>
          </w:tcPr>
          <w:p w:rsidR="00217464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  <w:p w:rsidR="00217464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</w:tr>
      <w:tr w:rsidR="00217464" w:rsidRPr="00292F06" w:rsidTr="00DF4B48">
        <w:tc>
          <w:tcPr>
            <w:tcW w:w="9320" w:type="dxa"/>
            <w:gridSpan w:val="7"/>
            <w:shd w:val="clear" w:color="auto" w:fill="CCCCCC"/>
          </w:tcPr>
          <w:p w:rsidR="00217464" w:rsidRPr="00292F06" w:rsidRDefault="00217464" w:rsidP="00DF4B48">
            <w:pPr>
              <w:spacing w:before="60" w:after="60"/>
              <w:jc w:val="center"/>
              <w:rPr>
                <w:b/>
                <w:bCs/>
                <w:shd w:val="clear" w:color="auto" w:fill="E6E6E6"/>
              </w:rPr>
            </w:pPr>
            <w:r w:rsidRPr="008C48DB">
              <w:rPr>
                <w:b/>
              </w:rPr>
              <w:t xml:space="preserve">Monitorovací indikátory </w:t>
            </w:r>
            <w:r>
              <w:rPr>
                <w:b/>
              </w:rPr>
              <w:t xml:space="preserve">za jiné oblasti intervence IOP </w:t>
            </w:r>
          </w:p>
        </w:tc>
      </w:tr>
      <w:tr w:rsidR="00217464" w:rsidRPr="0099321A" w:rsidTr="00DF4B48">
        <w:tc>
          <w:tcPr>
            <w:tcW w:w="1879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Monitorovací i</w:t>
            </w:r>
            <w:r w:rsidRPr="0099321A">
              <w:t xml:space="preserve">ndikátor 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 w:rsidRPr="0099321A">
              <w:t xml:space="preserve">Měrná </w:t>
            </w:r>
            <w:r>
              <w:t>j</w:t>
            </w:r>
            <w:r w:rsidRPr="0099321A">
              <w:t>ednotka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  <w:rPr>
                <w:highlight w:val="yellow"/>
              </w:rPr>
            </w:pPr>
            <w:r w:rsidRPr="0099321A">
              <w:t>Plánovan</w:t>
            </w:r>
            <w:r>
              <w:t>á</w:t>
            </w:r>
            <w:r w:rsidRPr="0099321A">
              <w:t xml:space="preserve"> </w:t>
            </w:r>
            <w:r>
              <w:t>cílová hodnota</w:t>
            </w:r>
            <w:r w:rsidRPr="0099321A">
              <w:t xml:space="preserve"> dle </w:t>
            </w:r>
            <w:r>
              <w:t>Dohod</w:t>
            </w:r>
            <w:r w:rsidRPr="0099321A">
              <w:t>y</w:t>
            </w:r>
          </w:p>
        </w:tc>
        <w:tc>
          <w:tcPr>
            <w:tcW w:w="1821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Dosažená hodnota ukončených projektů</w:t>
            </w:r>
            <w:r>
              <w:rPr>
                <w:rStyle w:val="FootnoteReference"/>
              </w:rPr>
              <w:footnoteReference w:id="7"/>
            </w:r>
            <w:r w:rsidRPr="0099321A">
              <w:t xml:space="preserve"> za monitorované období</w:t>
            </w:r>
          </w:p>
        </w:tc>
        <w:tc>
          <w:tcPr>
            <w:tcW w:w="1284" w:type="dxa"/>
            <w:shd w:val="clear" w:color="auto" w:fill="D9D9D9"/>
          </w:tcPr>
          <w:p w:rsidR="00217464" w:rsidRDefault="00217464" w:rsidP="00DF4B48">
            <w:pPr>
              <w:spacing w:before="60" w:after="60"/>
              <w:jc w:val="center"/>
            </w:pPr>
            <w:r>
              <w:t>Dosažená hodnota ukončených projektů za období realizace IPRM</w:t>
            </w:r>
          </w:p>
        </w:tc>
        <w:tc>
          <w:tcPr>
            <w:tcW w:w="1608" w:type="dxa"/>
            <w:gridSpan w:val="2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Orientační hodnota za projekty v procesu hodnocení a realizaci</w:t>
            </w:r>
          </w:p>
        </w:tc>
      </w:tr>
      <w:tr w:rsidR="00217464" w:rsidRPr="00292F06" w:rsidTr="00DF4B48">
        <w:tc>
          <w:tcPr>
            <w:tcW w:w="1879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223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505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821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284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608" w:type="dxa"/>
            <w:gridSpan w:val="2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</w:tr>
      <w:tr w:rsidR="00217464" w:rsidRPr="00292F06" w:rsidTr="00DF4B48">
        <w:tc>
          <w:tcPr>
            <w:tcW w:w="1879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223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505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821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284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608" w:type="dxa"/>
            <w:gridSpan w:val="2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</w:tr>
      <w:tr w:rsidR="00217464" w:rsidRPr="00292F06" w:rsidTr="00DF4B48">
        <w:tc>
          <w:tcPr>
            <w:tcW w:w="1879" w:type="dxa"/>
            <w:tcBorders>
              <w:bottom w:val="single" w:sz="12" w:space="0" w:color="auto"/>
            </w:tcBorders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505" w:type="dxa"/>
            <w:tcBorders>
              <w:bottom w:val="single" w:sz="12" w:space="0" w:color="auto"/>
            </w:tcBorders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821" w:type="dxa"/>
            <w:tcBorders>
              <w:bottom w:val="single" w:sz="12" w:space="0" w:color="auto"/>
            </w:tcBorders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608" w:type="dxa"/>
            <w:gridSpan w:val="2"/>
            <w:tcBorders>
              <w:bottom w:val="single" w:sz="12" w:space="0" w:color="auto"/>
            </w:tcBorders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</w:tr>
    </w:tbl>
    <w:p w:rsidR="00217464" w:rsidRDefault="00217464" w:rsidP="00C008B9"/>
    <w:p w:rsidR="00217464" w:rsidRDefault="00217464" w:rsidP="00C008B9">
      <w:r>
        <w:br w:type="page"/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879"/>
        <w:gridCol w:w="1223"/>
        <w:gridCol w:w="1505"/>
        <w:gridCol w:w="1821"/>
        <w:gridCol w:w="1284"/>
        <w:gridCol w:w="1608"/>
      </w:tblGrid>
      <w:tr w:rsidR="00217464" w:rsidRPr="00292F06" w:rsidTr="00DF4B48">
        <w:tc>
          <w:tcPr>
            <w:tcW w:w="9320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17464" w:rsidRPr="008C48DB" w:rsidRDefault="00217464" w:rsidP="00DF4B48">
            <w:pPr>
              <w:spacing w:before="60" w:after="60"/>
              <w:jc w:val="center"/>
              <w:rPr>
                <w:b/>
              </w:rPr>
            </w:pPr>
            <w:r w:rsidRPr="008C48DB">
              <w:rPr>
                <w:b/>
              </w:rPr>
              <w:t xml:space="preserve">Monitorovací indikátory </w:t>
            </w:r>
            <w:r>
              <w:rPr>
                <w:b/>
              </w:rPr>
              <w:t xml:space="preserve">za jiné OP </w:t>
            </w:r>
          </w:p>
        </w:tc>
      </w:tr>
      <w:tr w:rsidR="00217464" w:rsidRPr="0099321A" w:rsidTr="00DF4B48">
        <w:tc>
          <w:tcPr>
            <w:tcW w:w="1879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Monitorovací i</w:t>
            </w:r>
            <w:r w:rsidRPr="0099321A">
              <w:t xml:space="preserve">ndikátor 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 w:rsidRPr="0099321A">
              <w:t xml:space="preserve">Měrná </w:t>
            </w:r>
            <w:r>
              <w:t>j</w:t>
            </w:r>
            <w:r w:rsidRPr="0099321A">
              <w:t>ednotka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1821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Dosažená hodnota ukončených projektů</w:t>
            </w:r>
            <w:r>
              <w:rPr>
                <w:rStyle w:val="FootnoteReference"/>
              </w:rPr>
              <w:footnoteReference w:id="8"/>
            </w:r>
            <w:r w:rsidRPr="0099321A">
              <w:t xml:space="preserve"> za monitorované období</w:t>
            </w:r>
          </w:p>
        </w:tc>
        <w:tc>
          <w:tcPr>
            <w:tcW w:w="1284" w:type="dxa"/>
            <w:shd w:val="clear" w:color="auto" w:fill="D9D9D9"/>
          </w:tcPr>
          <w:p w:rsidR="00217464" w:rsidRDefault="00217464" w:rsidP="00DF4B48">
            <w:pPr>
              <w:spacing w:before="60" w:after="60"/>
              <w:jc w:val="center"/>
            </w:pPr>
            <w:r>
              <w:t>Dosažená hodnota ukončených projektů za období realizace IPRM</w:t>
            </w:r>
          </w:p>
        </w:tc>
        <w:tc>
          <w:tcPr>
            <w:tcW w:w="1608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Orientační hodnota za projekty v procesu hodnocení a realizaci</w:t>
            </w:r>
          </w:p>
        </w:tc>
      </w:tr>
      <w:tr w:rsidR="00217464" w:rsidRPr="00292F06" w:rsidTr="00DF4B48">
        <w:tc>
          <w:tcPr>
            <w:tcW w:w="1879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223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505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821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284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608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</w:tr>
      <w:tr w:rsidR="00217464" w:rsidRPr="00292F06" w:rsidTr="00DF4B48">
        <w:tc>
          <w:tcPr>
            <w:tcW w:w="1879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223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505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821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284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608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</w:tr>
      <w:tr w:rsidR="00217464" w:rsidRPr="00292F06" w:rsidTr="00DF4B48">
        <w:tc>
          <w:tcPr>
            <w:tcW w:w="1879" w:type="dxa"/>
            <w:tcBorders>
              <w:bottom w:val="single" w:sz="12" w:space="0" w:color="auto"/>
            </w:tcBorders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223" w:type="dxa"/>
            <w:tcBorders>
              <w:bottom w:val="single" w:sz="12" w:space="0" w:color="auto"/>
            </w:tcBorders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505" w:type="dxa"/>
            <w:tcBorders>
              <w:bottom w:val="single" w:sz="12" w:space="0" w:color="auto"/>
            </w:tcBorders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821" w:type="dxa"/>
            <w:tcBorders>
              <w:bottom w:val="single" w:sz="12" w:space="0" w:color="auto"/>
            </w:tcBorders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</w:tr>
    </w:tbl>
    <w:p w:rsidR="00217464" w:rsidRDefault="00217464" w:rsidP="00C008B9">
      <w:pPr>
        <w:pStyle w:val="BodyText"/>
      </w:pPr>
    </w:p>
    <w:p w:rsidR="00217464" w:rsidRDefault="00217464" w:rsidP="00C008B9">
      <w:pPr>
        <w:pStyle w:val="BodyText"/>
      </w:pPr>
    </w:p>
    <w:p w:rsidR="00217464" w:rsidRDefault="00217464" w:rsidP="00C008B9">
      <w:pPr>
        <w:pStyle w:val="BodyText"/>
      </w:pPr>
    </w:p>
    <w:p w:rsidR="00217464" w:rsidRPr="004114CB" w:rsidRDefault="00217464" w:rsidP="00C008B9">
      <w:pPr>
        <w:rPr>
          <w:sz w:val="24"/>
        </w:rPr>
      </w:pPr>
      <w:r w:rsidRPr="004114CB">
        <w:rPr>
          <w:sz w:val="24"/>
        </w:rPr>
        <w:t>B. FINANČNÍ ČÁST ZPRÁVY</w:t>
      </w:r>
    </w:p>
    <w:p w:rsidR="00217464" w:rsidRPr="00AE1B38" w:rsidRDefault="00217464" w:rsidP="00C008B9">
      <w:pPr>
        <w:shd w:val="clear" w:color="auto" w:fill="E6E6E6"/>
        <w:rPr>
          <w:b/>
        </w:rPr>
      </w:pPr>
      <w:r w:rsidRPr="00AE1B38">
        <w:rPr>
          <w:b/>
        </w:rPr>
        <w:t>1</w:t>
      </w:r>
      <w:r>
        <w:rPr>
          <w:b/>
        </w:rPr>
        <w:t>0</w:t>
      </w:r>
      <w:r w:rsidRPr="00AE1B38">
        <w:rPr>
          <w:b/>
        </w:rPr>
        <w:t>. PLNĚNÍ FINANČNÍHO PLÁNU</w:t>
      </w:r>
      <w:r>
        <w:rPr>
          <w:b/>
        </w:rPr>
        <w:t xml:space="preserve"> IPRM</w:t>
      </w: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663"/>
        <w:gridCol w:w="2517"/>
      </w:tblGrid>
      <w:tr w:rsidR="00217464" w:rsidTr="00DF4B48">
        <w:tc>
          <w:tcPr>
            <w:tcW w:w="6663" w:type="dxa"/>
            <w:tcBorders>
              <w:top w:val="single" w:sz="12" w:space="0" w:color="auto"/>
            </w:tcBorders>
            <w:shd w:val="clear" w:color="auto" w:fill="D9D9D9"/>
          </w:tcPr>
          <w:p w:rsidR="00217464" w:rsidRPr="00542947" w:rsidRDefault="00217464" w:rsidP="00DF4B48">
            <w:pPr>
              <w:spacing w:before="60" w:after="60"/>
            </w:pPr>
            <w:r>
              <w:rPr>
                <w:bCs/>
                <w:szCs w:val="22"/>
              </w:rPr>
              <w:t>Celková výše alokace ERDF dle Dohody v EUR</w:t>
            </w:r>
            <w:r w:rsidRPr="00542947" w:rsidDel="00B16AD7">
              <w:t xml:space="preserve"> 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clear" w:color="auto" w:fill="D9D9D9"/>
          </w:tcPr>
          <w:p w:rsidR="00217464" w:rsidRPr="0088522C" w:rsidRDefault="00217464" w:rsidP="00DF4B48">
            <w:pPr>
              <w:spacing w:before="60" w:after="60"/>
              <w:jc w:val="center"/>
              <w:rPr>
                <w:color w:val="C00000"/>
              </w:rPr>
            </w:pPr>
          </w:p>
        </w:tc>
      </w:tr>
      <w:tr w:rsidR="00217464" w:rsidTr="00DF4B48">
        <w:tc>
          <w:tcPr>
            <w:tcW w:w="6663" w:type="dxa"/>
            <w:shd w:val="clear" w:color="auto" w:fill="D9D9D9"/>
          </w:tcPr>
          <w:p w:rsidR="00217464" w:rsidRPr="00542947" w:rsidRDefault="00217464" w:rsidP="00DF4B48">
            <w:pPr>
              <w:spacing w:before="60" w:after="60"/>
            </w:pPr>
            <w:r>
              <w:rPr>
                <w:bCs/>
                <w:szCs w:val="22"/>
              </w:rPr>
              <w:t>Celková výše alokace ERDF dle Dohody v Kč</w:t>
            </w:r>
            <w:r>
              <w:rPr>
                <w:rStyle w:val="FootnoteReference"/>
                <w:bCs/>
                <w:szCs w:val="22"/>
              </w:rPr>
              <w:footnoteReference w:id="9"/>
            </w:r>
          </w:p>
        </w:tc>
        <w:tc>
          <w:tcPr>
            <w:tcW w:w="2517" w:type="dxa"/>
            <w:shd w:val="clear" w:color="auto" w:fill="D9D9D9"/>
          </w:tcPr>
          <w:p w:rsidR="00217464" w:rsidRPr="0088522C" w:rsidRDefault="00217464" w:rsidP="00DF4B48">
            <w:pPr>
              <w:spacing w:before="60" w:after="60"/>
              <w:jc w:val="center"/>
              <w:rPr>
                <w:color w:val="C00000"/>
              </w:rPr>
            </w:pPr>
          </w:p>
        </w:tc>
      </w:tr>
      <w:tr w:rsidR="00217464" w:rsidTr="00DF4B48">
        <w:tc>
          <w:tcPr>
            <w:tcW w:w="6663" w:type="dxa"/>
            <w:shd w:val="clear" w:color="auto" w:fill="D9D9D9"/>
          </w:tcPr>
          <w:p w:rsidR="00217464" w:rsidRPr="00542947" w:rsidRDefault="00217464" w:rsidP="00DF4B48">
            <w:pPr>
              <w:spacing w:before="60" w:after="60"/>
            </w:pPr>
            <w:r>
              <w:t xml:space="preserve">Celková výše alokace ERDF po odečtení ŘO IOP schválených a ukončených </w:t>
            </w:r>
            <w:r w:rsidRPr="00542947">
              <w:t>dílčích projektů</w:t>
            </w:r>
            <w:r>
              <w:t>/etap</w:t>
            </w:r>
            <w:r w:rsidRPr="00542947">
              <w:t xml:space="preserve"> za monitorované období</w:t>
            </w:r>
            <w:r>
              <w:t xml:space="preserve"> v Kč</w:t>
            </w:r>
            <w:r w:rsidRPr="00542947">
              <w:t xml:space="preserve">: </w:t>
            </w:r>
          </w:p>
        </w:tc>
        <w:tc>
          <w:tcPr>
            <w:tcW w:w="2517" w:type="dxa"/>
            <w:shd w:val="clear" w:color="auto" w:fill="D9D9D9"/>
          </w:tcPr>
          <w:p w:rsidR="00217464" w:rsidRPr="0088522C" w:rsidRDefault="00217464" w:rsidP="00DF4B48">
            <w:pPr>
              <w:spacing w:before="60" w:after="60"/>
              <w:jc w:val="center"/>
              <w:rPr>
                <w:color w:val="C00000"/>
              </w:rPr>
            </w:pPr>
          </w:p>
        </w:tc>
      </w:tr>
      <w:tr w:rsidR="00217464" w:rsidRPr="00542947" w:rsidTr="00DF4B48">
        <w:tc>
          <w:tcPr>
            <w:tcW w:w="6663" w:type="dxa"/>
            <w:tcBorders>
              <w:bottom w:val="single" w:sz="12" w:space="0" w:color="auto"/>
            </w:tcBorders>
            <w:shd w:val="clear" w:color="auto" w:fill="D9D9D9"/>
          </w:tcPr>
          <w:p w:rsidR="00217464" w:rsidRPr="00542947" w:rsidRDefault="00217464" w:rsidP="00DF4B48">
            <w:pPr>
              <w:spacing w:before="60" w:after="60"/>
            </w:pPr>
            <w:r>
              <w:t xml:space="preserve">Celková výše alokace ERDF po odečtení ŘO IOP schválených a ukončených </w:t>
            </w:r>
            <w:r w:rsidRPr="00542947">
              <w:t>dílčích projektů</w:t>
            </w:r>
            <w:r>
              <w:t xml:space="preserve">/etap </w:t>
            </w:r>
            <w:r w:rsidRPr="00542947">
              <w:t xml:space="preserve"> za monitorované období</w:t>
            </w:r>
            <w:r>
              <w:t xml:space="preserve"> v EUR</w:t>
            </w:r>
            <w:r w:rsidRPr="00542947">
              <w:t>:</w:t>
            </w:r>
          </w:p>
        </w:tc>
        <w:tc>
          <w:tcPr>
            <w:tcW w:w="2517" w:type="dxa"/>
            <w:tcBorders>
              <w:bottom w:val="single" w:sz="12" w:space="0" w:color="auto"/>
            </w:tcBorders>
            <w:shd w:val="clear" w:color="auto" w:fill="D9D9D9"/>
          </w:tcPr>
          <w:p w:rsidR="00217464" w:rsidRPr="0088522C" w:rsidRDefault="00217464" w:rsidP="00DF4B48">
            <w:pPr>
              <w:spacing w:before="60" w:after="60"/>
              <w:jc w:val="center"/>
              <w:rPr>
                <w:color w:val="C00000"/>
              </w:rPr>
            </w:pPr>
          </w:p>
        </w:tc>
      </w:tr>
    </w:tbl>
    <w:p w:rsidR="00217464" w:rsidRDefault="00217464" w:rsidP="00C008B9"/>
    <w:p w:rsidR="00217464" w:rsidRDefault="00217464" w:rsidP="00C008B9"/>
    <w:p w:rsidR="00217464" w:rsidRDefault="00217464" w:rsidP="00C008B9"/>
    <w:p w:rsidR="00217464" w:rsidRDefault="00217464" w:rsidP="00C008B9"/>
    <w:p w:rsidR="00217464" w:rsidRDefault="00217464" w:rsidP="00C008B9"/>
    <w:p w:rsidR="00217464" w:rsidRDefault="00217464" w:rsidP="00C008B9"/>
    <w:p w:rsidR="00217464" w:rsidRDefault="00217464" w:rsidP="00C008B9"/>
    <w:p w:rsidR="00217464" w:rsidRDefault="00217464" w:rsidP="00C008B9"/>
    <w:p w:rsidR="00217464" w:rsidRDefault="00217464" w:rsidP="00C008B9"/>
    <w:p w:rsidR="00217464" w:rsidRDefault="00217464" w:rsidP="00C008B9"/>
    <w:p w:rsidR="00217464" w:rsidRDefault="00217464" w:rsidP="00C008B9"/>
    <w:p w:rsidR="00217464" w:rsidRDefault="00217464" w:rsidP="00C008B9"/>
    <w:p w:rsidR="00217464" w:rsidRDefault="00217464" w:rsidP="00C008B9"/>
    <w:p w:rsidR="00217464" w:rsidRDefault="00217464" w:rsidP="00C008B9"/>
    <w:p w:rsidR="00217464" w:rsidRDefault="00217464" w:rsidP="00C008B9"/>
    <w:p w:rsidR="00217464" w:rsidRDefault="00217464" w:rsidP="00C008B9">
      <w:pPr>
        <w:rPr>
          <w:sz w:val="24"/>
        </w:rPr>
      </w:pPr>
      <w:r w:rsidRPr="00542947">
        <w:rPr>
          <w:sz w:val="24"/>
        </w:rPr>
        <w:t>C. ČESTNÉ PROHLÁŠENÍ NOSITELE IPRM</w:t>
      </w:r>
    </w:p>
    <w:p w:rsidR="00217464" w:rsidRDefault="00217464" w:rsidP="00C008B9">
      <w:pPr>
        <w:rPr>
          <w:sz w:val="24"/>
        </w:rPr>
      </w:pPr>
    </w:p>
    <w:p w:rsidR="00217464" w:rsidRPr="00542947" w:rsidRDefault="00217464" w:rsidP="00C008B9">
      <w:pPr>
        <w:tabs>
          <w:tab w:val="left" w:pos="0"/>
        </w:tabs>
        <w:rPr>
          <w:bCs/>
        </w:rPr>
      </w:pPr>
      <w:r w:rsidRPr="00542947">
        <w:rPr>
          <w:bCs/>
        </w:rPr>
        <w:t>Jako nositel IPRM v rámci </w:t>
      </w:r>
      <w:r>
        <w:rPr>
          <w:bCs/>
        </w:rPr>
        <w:t>IOP</w:t>
      </w:r>
      <w:r w:rsidRPr="00542947">
        <w:rPr>
          <w:bCs/>
        </w:rPr>
        <w:t xml:space="preserve"> prohlašuji, že:</w:t>
      </w:r>
    </w:p>
    <w:p w:rsidR="00217464" w:rsidRPr="00542947" w:rsidRDefault="00217464" w:rsidP="00C008B9">
      <w:pPr>
        <w:tabs>
          <w:tab w:val="left" w:pos="0"/>
        </w:tabs>
        <w:ind w:left="360"/>
        <w:rPr>
          <w:bCs/>
        </w:rPr>
      </w:pPr>
      <w:r w:rsidRPr="00542947">
        <w:t>všechny informace v předložené Roční zprávě o postupu realizace IPRM a přílohách jsou pravdivé a úplné a že jsem si vědom/a možných následků a sankcí, které vyplývají z uvedení nepravdivých nebo neúplných údajů;</w:t>
      </w:r>
    </w:p>
    <w:p w:rsidR="00217464" w:rsidRPr="00542947" w:rsidRDefault="00217464" w:rsidP="00C008B9"/>
    <w:p w:rsidR="00217464" w:rsidRPr="00542947" w:rsidRDefault="00217464" w:rsidP="00C008B9">
      <w:pPr>
        <w:ind w:left="360"/>
      </w:pPr>
      <w:r w:rsidRPr="00542947">
        <w:t>IPRM je realizován v souladu s</w:t>
      </w:r>
      <w:r>
        <w:t xml:space="preserve"> Dohodou</w:t>
      </w:r>
      <w:r w:rsidRPr="00542947">
        <w:t xml:space="preserve">, pravidly </w:t>
      </w:r>
      <w:r>
        <w:t>I</w:t>
      </w:r>
      <w:r w:rsidRPr="00542947">
        <w:t>OP a souvisejícími právními předpisy ČR a EU;</w:t>
      </w:r>
    </w:p>
    <w:p w:rsidR="00217464" w:rsidRPr="00542947" w:rsidRDefault="00217464" w:rsidP="00C008B9"/>
    <w:p w:rsidR="00217464" w:rsidRPr="00542947" w:rsidRDefault="00217464" w:rsidP="00C008B9">
      <w:pPr>
        <w:ind w:left="360"/>
      </w:pPr>
      <w:r w:rsidRPr="00542947">
        <w:t>IPRM je realizován v souladu s politikami EU v oblasti udržitelného rozvoje, a rovných příležitostí, včetně omezování nerovnosti a podporování rovnosti mezi ženami a muži</w:t>
      </w:r>
      <w:r>
        <w:t>.</w:t>
      </w:r>
    </w:p>
    <w:p w:rsidR="00217464" w:rsidRPr="00364FA3" w:rsidRDefault="00217464" w:rsidP="00C008B9">
      <w:pPr>
        <w:rPr>
          <w:b/>
        </w:rPr>
      </w:pPr>
    </w:p>
    <w:p w:rsidR="00217464" w:rsidRPr="0099321A" w:rsidRDefault="00217464" w:rsidP="00C008B9"/>
    <w:p w:rsidR="00217464" w:rsidRPr="0099321A" w:rsidRDefault="00217464" w:rsidP="00C008B9"/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5040"/>
      </w:tblGrid>
      <w:tr w:rsidR="00217464" w:rsidRPr="00C02E74" w:rsidTr="00DF4B48">
        <w:tc>
          <w:tcPr>
            <w:tcW w:w="4140" w:type="dxa"/>
            <w:shd w:val="clear" w:color="auto" w:fill="E6E6E6"/>
          </w:tcPr>
          <w:p w:rsidR="00217464" w:rsidRPr="00D72CA4" w:rsidRDefault="00217464" w:rsidP="00DF4B48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Jméno a příjmení statutárního z</w:t>
            </w:r>
            <w:r w:rsidRPr="00D72CA4">
              <w:rPr>
                <w:bCs/>
              </w:rPr>
              <w:t>ástupce</w:t>
            </w:r>
            <w:r>
              <w:rPr>
                <w:bCs/>
              </w:rPr>
              <w:t xml:space="preserve"> </w:t>
            </w:r>
            <w:r w:rsidRPr="00D72CA4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D72CA4">
              <w:rPr>
                <w:bCs/>
              </w:rPr>
              <w:t>oprávněné osoby:*</w:t>
            </w:r>
          </w:p>
        </w:tc>
        <w:tc>
          <w:tcPr>
            <w:tcW w:w="5040" w:type="dxa"/>
          </w:tcPr>
          <w:p w:rsidR="00217464" w:rsidRPr="00D72CA4" w:rsidRDefault="00217464" w:rsidP="00DF4B48">
            <w:pPr>
              <w:spacing w:before="60" w:after="60"/>
              <w:rPr>
                <w:bCs/>
              </w:rPr>
            </w:pPr>
          </w:p>
        </w:tc>
      </w:tr>
      <w:tr w:rsidR="00217464" w:rsidRPr="00C02E74" w:rsidTr="00DF4B48">
        <w:tc>
          <w:tcPr>
            <w:tcW w:w="4140" w:type="dxa"/>
            <w:shd w:val="clear" w:color="auto" w:fill="E6E6E6"/>
          </w:tcPr>
          <w:p w:rsidR="00217464" w:rsidRPr="00D72CA4" w:rsidRDefault="00217464" w:rsidP="00DF4B48">
            <w:pPr>
              <w:spacing w:before="60" w:after="60"/>
              <w:rPr>
                <w:bCs/>
              </w:rPr>
            </w:pPr>
            <w:r w:rsidRPr="00D72CA4">
              <w:rPr>
                <w:bCs/>
              </w:rPr>
              <w:t>Funkce:</w:t>
            </w:r>
          </w:p>
        </w:tc>
        <w:tc>
          <w:tcPr>
            <w:tcW w:w="5040" w:type="dxa"/>
          </w:tcPr>
          <w:p w:rsidR="00217464" w:rsidRPr="00D72CA4" w:rsidRDefault="00217464" w:rsidP="00DF4B48">
            <w:pPr>
              <w:spacing w:before="60" w:after="60"/>
              <w:rPr>
                <w:bCs/>
              </w:rPr>
            </w:pPr>
          </w:p>
        </w:tc>
      </w:tr>
      <w:tr w:rsidR="00217464" w:rsidRPr="00C02E74" w:rsidTr="00DF4B48">
        <w:trPr>
          <w:cantSplit/>
          <w:trHeight w:val="193"/>
        </w:trPr>
        <w:tc>
          <w:tcPr>
            <w:tcW w:w="4140" w:type="dxa"/>
            <w:shd w:val="clear" w:color="auto" w:fill="E6E6E6"/>
          </w:tcPr>
          <w:p w:rsidR="00217464" w:rsidRPr="00D72CA4" w:rsidRDefault="00217464" w:rsidP="00DF4B48">
            <w:pPr>
              <w:spacing w:before="60" w:after="60"/>
              <w:rPr>
                <w:bCs/>
              </w:rPr>
            </w:pPr>
            <w:r w:rsidRPr="00D72CA4">
              <w:rPr>
                <w:bCs/>
              </w:rPr>
              <w:t>Místo a datum:</w:t>
            </w:r>
          </w:p>
        </w:tc>
        <w:tc>
          <w:tcPr>
            <w:tcW w:w="5040" w:type="dxa"/>
          </w:tcPr>
          <w:p w:rsidR="00217464" w:rsidRPr="00D72CA4" w:rsidRDefault="00217464" w:rsidP="00DF4B48">
            <w:pPr>
              <w:spacing w:before="60" w:after="60"/>
            </w:pPr>
          </w:p>
        </w:tc>
      </w:tr>
      <w:tr w:rsidR="00217464" w:rsidRPr="00C02E74" w:rsidTr="00DF4B48">
        <w:trPr>
          <w:cantSplit/>
          <w:trHeight w:val="193"/>
        </w:trPr>
        <w:tc>
          <w:tcPr>
            <w:tcW w:w="4140" w:type="dxa"/>
            <w:shd w:val="clear" w:color="auto" w:fill="E6E6E6"/>
          </w:tcPr>
          <w:p w:rsidR="00217464" w:rsidRPr="00D72CA4" w:rsidRDefault="00217464" w:rsidP="00DF4B48">
            <w:pPr>
              <w:spacing w:before="60" w:after="60"/>
              <w:rPr>
                <w:bCs/>
              </w:rPr>
            </w:pPr>
            <w:r w:rsidRPr="00D72CA4">
              <w:rPr>
                <w:bCs/>
              </w:rPr>
              <w:t>Podpis a razítko</w:t>
            </w:r>
            <w:r>
              <w:rPr>
                <w:bCs/>
              </w:rPr>
              <w:t>:</w:t>
            </w:r>
          </w:p>
          <w:p w:rsidR="00217464" w:rsidRPr="00D72CA4" w:rsidRDefault="00217464" w:rsidP="00DF4B48">
            <w:pPr>
              <w:spacing w:before="60" w:after="60"/>
              <w:rPr>
                <w:bCs/>
              </w:rPr>
            </w:pPr>
          </w:p>
          <w:p w:rsidR="00217464" w:rsidRPr="00D72CA4" w:rsidRDefault="00217464" w:rsidP="00DF4B48">
            <w:pPr>
              <w:spacing w:before="60" w:after="60"/>
              <w:rPr>
                <w:bCs/>
              </w:rPr>
            </w:pPr>
          </w:p>
        </w:tc>
        <w:tc>
          <w:tcPr>
            <w:tcW w:w="5040" w:type="dxa"/>
          </w:tcPr>
          <w:p w:rsidR="00217464" w:rsidRPr="00D72CA4" w:rsidRDefault="00217464" w:rsidP="00DF4B48">
            <w:pPr>
              <w:spacing w:before="60" w:after="60"/>
            </w:pPr>
          </w:p>
          <w:p w:rsidR="00217464" w:rsidRPr="00D72CA4" w:rsidRDefault="00217464" w:rsidP="00DF4B48">
            <w:pPr>
              <w:spacing w:before="60" w:after="60"/>
            </w:pPr>
          </w:p>
          <w:p w:rsidR="00217464" w:rsidRPr="00D72CA4" w:rsidRDefault="00217464" w:rsidP="00DF4B48">
            <w:pPr>
              <w:spacing w:before="60" w:after="60"/>
              <w:rPr>
                <w:bCs/>
              </w:rPr>
            </w:pPr>
            <w:r w:rsidRPr="00D72CA4">
              <w:t xml:space="preserve">                     </w:t>
            </w:r>
            <w:r w:rsidRPr="00D72CA4">
              <w:rPr>
                <w:bCs/>
              </w:rPr>
              <w:t>……………………………….</w:t>
            </w:r>
          </w:p>
        </w:tc>
      </w:tr>
      <w:tr w:rsidR="00217464" w:rsidRPr="00C02E74" w:rsidTr="00DF4B48">
        <w:trPr>
          <w:cantSplit/>
          <w:trHeight w:val="193"/>
        </w:trPr>
        <w:tc>
          <w:tcPr>
            <w:tcW w:w="9180" w:type="dxa"/>
            <w:gridSpan w:val="2"/>
            <w:shd w:val="clear" w:color="auto" w:fill="E6E6E6"/>
          </w:tcPr>
          <w:p w:rsidR="00217464" w:rsidRPr="00D72CA4" w:rsidRDefault="00217464" w:rsidP="00DF4B48">
            <w:pPr>
              <w:spacing w:before="60" w:after="60"/>
            </w:pPr>
            <w:r w:rsidRPr="00D72CA4">
              <w:t>Poznámky</w:t>
            </w:r>
            <w:r>
              <w:t>:</w:t>
            </w:r>
          </w:p>
        </w:tc>
      </w:tr>
      <w:tr w:rsidR="00217464" w:rsidRPr="00C02E74" w:rsidTr="00DF4B48">
        <w:trPr>
          <w:cantSplit/>
          <w:trHeight w:val="193"/>
        </w:trPr>
        <w:tc>
          <w:tcPr>
            <w:tcW w:w="9180" w:type="dxa"/>
            <w:gridSpan w:val="2"/>
          </w:tcPr>
          <w:p w:rsidR="00217464" w:rsidRPr="00C02E74" w:rsidRDefault="00217464" w:rsidP="00DF4B48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</w:tbl>
    <w:p w:rsidR="00217464" w:rsidRPr="00D72CA4" w:rsidRDefault="00217464" w:rsidP="00C008B9">
      <w:pPr>
        <w:rPr>
          <w:i/>
          <w:iCs/>
        </w:rPr>
      </w:pPr>
      <w:r>
        <w:rPr>
          <w:i/>
          <w:iCs/>
        </w:rPr>
        <w:t>*</w:t>
      </w:r>
      <w:r w:rsidRPr="00D72CA4">
        <w:rPr>
          <w:i/>
          <w:iCs/>
        </w:rPr>
        <w:t xml:space="preserve"> Pokud Roční</w:t>
      </w:r>
      <w:r>
        <w:rPr>
          <w:i/>
          <w:iCs/>
        </w:rPr>
        <w:t xml:space="preserve"> monitorovací </w:t>
      </w:r>
      <w:r w:rsidRPr="00D72CA4">
        <w:rPr>
          <w:i/>
          <w:iCs/>
        </w:rPr>
        <w:t>zprávu o</w:t>
      </w:r>
      <w:r>
        <w:rPr>
          <w:i/>
          <w:iCs/>
        </w:rPr>
        <w:t xml:space="preserve"> postupu</w:t>
      </w:r>
      <w:r w:rsidRPr="00D72CA4">
        <w:rPr>
          <w:i/>
          <w:iCs/>
        </w:rPr>
        <w:t xml:space="preserve"> realizac</w:t>
      </w:r>
      <w:r>
        <w:rPr>
          <w:i/>
          <w:iCs/>
        </w:rPr>
        <w:t>e</w:t>
      </w:r>
      <w:r w:rsidRPr="00D72CA4">
        <w:rPr>
          <w:i/>
          <w:iCs/>
        </w:rPr>
        <w:t xml:space="preserve"> IPRM podepisuje oprávněná osoba, musí být jako příloh</w:t>
      </w:r>
      <w:r>
        <w:rPr>
          <w:i/>
          <w:iCs/>
        </w:rPr>
        <w:t>ou</w:t>
      </w:r>
      <w:r w:rsidRPr="00D72CA4">
        <w:rPr>
          <w:i/>
          <w:iCs/>
        </w:rPr>
        <w:t xml:space="preserve"> Roční</w:t>
      </w:r>
      <w:r>
        <w:rPr>
          <w:i/>
          <w:iCs/>
        </w:rPr>
        <w:t xml:space="preserve"> monitorovací</w:t>
      </w:r>
      <w:r w:rsidRPr="00D72CA4">
        <w:rPr>
          <w:i/>
          <w:iCs/>
        </w:rPr>
        <w:t xml:space="preserve"> zprávy o </w:t>
      </w:r>
      <w:r>
        <w:rPr>
          <w:i/>
          <w:iCs/>
        </w:rPr>
        <w:t xml:space="preserve">postupu </w:t>
      </w:r>
      <w:r w:rsidRPr="00D72CA4">
        <w:rPr>
          <w:i/>
          <w:iCs/>
        </w:rPr>
        <w:t>realizac</w:t>
      </w:r>
      <w:r>
        <w:rPr>
          <w:i/>
          <w:iCs/>
        </w:rPr>
        <w:t>e</w:t>
      </w:r>
      <w:r w:rsidRPr="00D72CA4">
        <w:rPr>
          <w:i/>
          <w:iCs/>
        </w:rPr>
        <w:t xml:space="preserve"> IPRM </w:t>
      </w:r>
      <w:r w:rsidRPr="00D72CA4">
        <w:rPr>
          <w:i/>
        </w:rPr>
        <w:t>přiloženo pověření od statutárního zástupce nositele IPRM</w:t>
      </w:r>
      <w:r w:rsidRPr="00D72CA4">
        <w:rPr>
          <w:i/>
          <w:iCs/>
        </w:rPr>
        <w:t>. V případě, že pověření bude platné pro celou dobu realizace IPRM, stačí ho doložit pouze v 1.</w:t>
      </w:r>
      <w:r>
        <w:rPr>
          <w:i/>
          <w:iCs/>
        </w:rPr>
        <w:t xml:space="preserve"> r</w:t>
      </w:r>
      <w:r w:rsidRPr="00D72CA4">
        <w:rPr>
          <w:i/>
          <w:iCs/>
        </w:rPr>
        <w:t xml:space="preserve">oční zprávě o realizaci IPRM. </w:t>
      </w:r>
    </w:p>
    <w:p w:rsidR="00217464" w:rsidRDefault="00217464" w:rsidP="00C008B9">
      <w:pPr>
        <w:pStyle w:val="Heading9"/>
        <w:tabs>
          <w:tab w:val="left" w:pos="0"/>
        </w:tabs>
      </w:pPr>
    </w:p>
    <w:p w:rsidR="00217464" w:rsidRDefault="00217464" w:rsidP="00C008B9"/>
    <w:p w:rsidR="00217464" w:rsidRPr="007428DD" w:rsidRDefault="00217464" w:rsidP="00C008B9"/>
    <w:p w:rsidR="00217464" w:rsidRDefault="00217464" w:rsidP="00C008B9">
      <w:pPr>
        <w:pStyle w:val="Heading9"/>
        <w:tabs>
          <w:tab w:val="left" w:pos="0"/>
        </w:tabs>
      </w:pPr>
    </w:p>
    <w:p w:rsidR="00217464" w:rsidRDefault="00217464" w:rsidP="00C008B9"/>
    <w:p w:rsidR="00217464" w:rsidRDefault="00217464" w:rsidP="00C008B9"/>
    <w:p w:rsidR="00217464" w:rsidRDefault="00217464" w:rsidP="00C008B9"/>
    <w:p w:rsidR="00217464" w:rsidRDefault="00217464" w:rsidP="00C008B9"/>
    <w:p w:rsidR="00217464" w:rsidRPr="00673E11" w:rsidRDefault="00217464" w:rsidP="00C008B9"/>
    <w:p w:rsidR="00217464" w:rsidRDefault="00217464" w:rsidP="00C008B9">
      <w:pPr>
        <w:pStyle w:val="Heading9"/>
        <w:tabs>
          <w:tab w:val="left" w:pos="0"/>
        </w:tabs>
        <w:spacing w:before="0" w:after="0"/>
      </w:pPr>
    </w:p>
    <w:p w:rsidR="00217464" w:rsidRDefault="00217464" w:rsidP="00C008B9">
      <w:r>
        <w:br w:type="page"/>
      </w:r>
    </w:p>
    <w:p w:rsidR="00217464" w:rsidRPr="0099321A" w:rsidRDefault="00217464" w:rsidP="00C008B9">
      <w:r w:rsidRPr="004114CB">
        <w:rPr>
          <w:sz w:val="24"/>
        </w:rPr>
        <w:t>D. PŘÍLOHY ZPRÁVY</w:t>
      </w:r>
    </w:p>
    <w:p w:rsidR="00217464" w:rsidRPr="0099321A" w:rsidRDefault="00217464" w:rsidP="00C008B9"/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6662"/>
        <w:gridCol w:w="1242"/>
      </w:tblGrid>
      <w:tr w:rsidR="00217464" w:rsidRPr="00C02E74" w:rsidTr="00DF4B48">
        <w:trPr>
          <w:cantSplit/>
          <w:trHeight w:val="674"/>
        </w:trPr>
        <w:tc>
          <w:tcPr>
            <w:tcW w:w="1276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217464" w:rsidRPr="00D72CA4" w:rsidRDefault="00217464" w:rsidP="00DF4B48">
            <w:pPr>
              <w:pStyle w:val="Heading6"/>
              <w:spacing w:before="60"/>
              <w:jc w:val="center"/>
              <w:rPr>
                <w:b w:val="0"/>
              </w:rPr>
            </w:pPr>
            <w:r w:rsidRPr="00D72CA4">
              <w:rPr>
                <w:b w:val="0"/>
              </w:rPr>
              <w:t>Příloha č.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217464" w:rsidRPr="00D72CA4" w:rsidRDefault="00217464" w:rsidP="00DF4B48">
            <w:pPr>
              <w:pStyle w:val="Heading6"/>
              <w:spacing w:before="60"/>
              <w:jc w:val="center"/>
              <w:rPr>
                <w:b w:val="0"/>
              </w:rPr>
            </w:pPr>
            <w:r w:rsidRPr="00D72CA4">
              <w:rPr>
                <w:b w:val="0"/>
              </w:rPr>
              <w:t>Název přílohy: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217464" w:rsidRPr="00D72CA4" w:rsidRDefault="00217464" w:rsidP="00DF4B48">
            <w:pPr>
              <w:pStyle w:val="Heading1"/>
              <w:tabs>
                <w:tab w:val="left" w:pos="0"/>
              </w:tabs>
              <w:spacing w:before="60"/>
              <w:jc w:val="center"/>
              <w:rPr>
                <w:b w:val="0"/>
                <w:sz w:val="22"/>
                <w:szCs w:val="22"/>
              </w:rPr>
            </w:pPr>
            <w:r w:rsidRPr="00D72CA4">
              <w:rPr>
                <w:b w:val="0"/>
                <w:sz w:val="22"/>
                <w:szCs w:val="22"/>
              </w:rPr>
              <w:t>Přiloženo:</w:t>
            </w:r>
          </w:p>
          <w:p w:rsidR="00217464" w:rsidRPr="00D72CA4" w:rsidRDefault="00217464" w:rsidP="00DF4B48">
            <w:pPr>
              <w:spacing w:before="60" w:after="60"/>
              <w:jc w:val="center"/>
            </w:pPr>
            <w:r w:rsidRPr="00D72CA4">
              <w:rPr>
                <w:szCs w:val="22"/>
              </w:rPr>
              <w:t>(Ano</w:t>
            </w:r>
            <w:r w:rsidRPr="00D72CA4">
              <w:t>/Ne</w:t>
            </w:r>
            <w:r>
              <w:t>relevantní</w:t>
            </w:r>
            <w:r w:rsidRPr="00D72CA4">
              <w:t>)</w:t>
            </w:r>
          </w:p>
        </w:tc>
      </w:tr>
      <w:tr w:rsidR="00217464" w:rsidRPr="00751C08" w:rsidTr="00DF4B48">
        <w:trPr>
          <w:cantSplit/>
          <w:trHeight w:hRule="exact" w:val="737"/>
        </w:trPr>
        <w:tc>
          <w:tcPr>
            <w:tcW w:w="1276" w:type="dxa"/>
            <w:shd w:val="clear" w:color="auto" w:fill="E6E6E6"/>
            <w:vAlign w:val="center"/>
          </w:tcPr>
          <w:p w:rsidR="00217464" w:rsidRPr="00D72CA4" w:rsidRDefault="00217464" w:rsidP="00DF4B48">
            <w:pPr>
              <w:spacing w:before="60" w:after="60"/>
              <w:jc w:val="center"/>
              <w:rPr>
                <w:bCs/>
              </w:rPr>
            </w:pPr>
            <w:r w:rsidRPr="00D72CA4">
              <w:rPr>
                <w:bCs/>
              </w:rPr>
              <w:t>1</w:t>
            </w:r>
          </w:p>
        </w:tc>
        <w:tc>
          <w:tcPr>
            <w:tcW w:w="6662" w:type="dxa"/>
            <w:shd w:val="clear" w:color="auto" w:fill="E6E6E6"/>
            <w:vAlign w:val="center"/>
          </w:tcPr>
          <w:p w:rsidR="00217464" w:rsidRPr="00D72CA4" w:rsidRDefault="00217464" w:rsidP="00DF4B48">
            <w:pPr>
              <w:spacing w:before="60" w:after="60"/>
              <w:jc w:val="left"/>
            </w:pPr>
            <w:r w:rsidRPr="00D72CA4">
              <w:t xml:space="preserve">Pověření oprávněné osoby od statutárního zástupce k podpisu Roční </w:t>
            </w:r>
            <w:r>
              <w:t>zprávy o postupu realizace IPRM</w:t>
            </w:r>
            <w:r w:rsidRPr="00D72CA4">
              <w:t xml:space="preserve"> </w:t>
            </w:r>
            <w:r w:rsidRPr="00D72CA4">
              <w:rPr>
                <w:i/>
              </w:rPr>
              <w:t>(viz poznámka výše)</w:t>
            </w:r>
          </w:p>
        </w:tc>
        <w:tc>
          <w:tcPr>
            <w:tcW w:w="1242" w:type="dxa"/>
            <w:vAlign w:val="center"/>
          </w:tcPr>
          <w:p w:rsidR="00217464" w:rsidRPr="00D72CA4" w:rsidRDefault="00217464" w:rsidP="00DF4B48">
            <w:pPr>
              <w:spacing w:before="60" w:after="60"/>
              <w:jc w:val="center"/>
              <w:rPr>
                <w:bCs/>
              </w:rPr>
            </w:pPr>
          </w:p>
        </w:tc>
      </w:tr>
      <w:tr w:rsidR="00217464" w:rsidRPr="00751C08" w:rsidTr="00DF4B48">
        <w:trPr>
          <w:cantSplit/>
          <w:trHeight w:val="567"/>
        </w:trPr>
        <w:tc>
          <w:tcPr>
            <w:tcW w:w="1276" w:type="dxa"/>
            <w:shd w:val="clear" w:color="auto" w:fill="E6E6E6"/>
            <w:vAlign w:val="center"/>
          </w:tcPr>
          <w:p w:rsidR="00217464" w:rsidRPr="00D72CA4" w:rsidRDefault="00217464" w:rsidP="00DF4B48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62" w:type="dxa"/>
            <w:shd w:val="clear" w:color="auto" w:fill="E6E6E6"/>
            <w:vAlign w:val="center"/>
          </w:tcPr>
          <w:p w:rsidR="00217464" w:rsidRPr="00D72CA4" w:rsidRDefault="00217464" w:rsidP="00DF4B48">
            <w:pPr>
              <w:spacing w:before="60" w:after="60"/>
              <w:jc w:val="left"/>
              <w:rPr>
                <w:bCs/>
              </w:rPr>
            </w:pPr>
            <w:r w:rsidRPr="00D72CA4">
              <w:rPr>
                <w:bCs/>
              </w:rPr>
              <w:t>Aktualizovaný harmonogram IPRM</w:t>
            </w:r>
            <w:r>
              <w:rPr>
                <w:bCs/>
              </w:rPr>
              <w:t xml:space="preserve"> (časový a finanční)</w:t>
            </w:r>
            <w:r w:rsidRPr="00D72CA4">
              <w:rPr>
                <w:bCs/>
              </w:rPr>
              <w:t xml:space="preserve"> s vyznačením a zdůvodněním změn </w:t>
            </w:r>
            <w:r>
              <w:rPr>
                <w:bCs/>
              </w:rPr>
              <w:t xml:space="preserve">– Příloha č. 2  </w:t>
            </w:r>
          </w:p>
        </w:tc>
        <w:tc>
          <w:tcPr>
            <w:tcW w:w="1242" w:type="dxa"/>
          </w:tcPr>
          <w:p w:rsidR="00217464" w:rsidRDefault="00217464" w:rsidP="00DF4B48">
            <w:pPr>
              <w:jc w:val="center"/>
            </w:pPr>
          </w:p>
        </w:tc>
      </w:tr>
      <w:tr w:rsidR="00217464" w:rsidRPr="00751C08" w:rsidTr="00DF4B48">
        <w:trPr>
          <w:cantSplit/>
          <w:trHeight w:val="567"/>
        </w:trPr>
        <w:tc>
          <w:tcPr>
            <w:tcW w:w="1276" w:type="dxa"/>
            <w:shd w:val="clear" w:color="auto" w:fill="E6E6E6"/>
            <w:vAlign w:val="center"/>
          </w:tcPr>
          <w:p w:rsidR="00217464" w:rsidRPr="00D72CA4" w:rsidRDefault="00217464" w:rsidP="00DF4B48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62" w:type="dxa"/>
            <w:shd w:val="clear" w:color="auto" w:fill="E6E6E6"/>
            <w:vAlign w:val="center"/>
          </w:tcPr>
          <w:p w:rsidR="00217464" w:rsidRPr="00D72CA4" w:rsidRDefault="00217464" w:rsidP="00DF4B48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 xml:space="preserve">Seznam projektů IPRM v jednotlivých výzvách v 5. 2 </w:t>
            </w:r>
          </w:p>
        </w:tc>
        <w:tc>
          <w:tcPr>
            <w:tcW w:w="1242" w:type="dxa"/>
          </w:tcPr>
          <w:p w:rsidR="00217464" w:rsidRDefault="00217464" w:rsidP="00DF4B48">
            <w:pPr>
              <w:jc w:val="center"/>
            </w:pPr>
          </w:p>
        </w:tc>
      </w:tr>
      <w:tr w:rsidR="00217464" w:rsidRPr="00751C08" w:rsidTr="00DF4B48">
        <w:trPr>
          <w:cantSplit/>
          <w:trHeight w:val="567"/>
        </w:trPr>
        <w:tc>
          <w:tcPr>
            <w:tcW w:w="1276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217464" w:rsidRDefault="00217464" w:rsidP="00DF4B48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217464" w:rsidRDefault="00217464" w:rsidP="00DF4B48">
            <w:pPr>
              <w:spacing w:before="60" w:after="60"/>
              <w:jc w:val="left"/>
              <w:rPr>
                <w:bCs/>
              </w:rPr>
            </w:pPr>
            <w:r>
              <w:rPr>
                <w:bCs/>
              </w:rPr>
              <w:t>Seznam projektů IPRM pod čarou Příloha č. 3</w:t>
            </w:r>
          </w:p>
        </w:tc>
        <w:tc>
          <w:tcPr>
            <w:tcW w:w="1242" w:type="dxa"/>
            <w:tcBorders>
              <w:bottom w:val="single" w:sz="12" w:space="0" w:color="auto"/>
            </w:tcBorders>
          </w:tcPr>
          <w:p w:rsidR="00217464" w:rsidRPr="005E5E0F" w:rsidRDefault="00217464" w:rsidP="00DF4B48">
            <w:pPr>
              <w:jc w:val="center"/>
              <w:rPr>
                <w:bCs/>
              </w:rPr>
            </w:pPr>
          </w:p>
        </w:tc>
      </w:tr>
    </w:tbl>
    <w:p w:rsidR="00217464" w:rsidRDefault="00217464" w:rsidP="00C008B9">
      <w:pPr>
        <w:pStyle w:val="BodyText2"/>
      </w:pPr>
    </w:p>
    <w:p w:rsidR="00217464" w:rsidRDefault="00217464" w:rsidP="00C008B9">
      <w:pPr>
        <w:pStyle w:val="BodyText2"/>
      </w:pPr>
    </w:p>
    <w:p w:rsidR="00217464" w:rsidRDefault="00217464" w:rsidP="00C008B9">
      <w:pPr>
        <w:pStyle w:val="BodyText2"/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42"/>
      </w:tblGrid>
      <w:tr w:rsidR="00217464" w:rsidTr="00DF4B48">
        <w:trPr>
          <w:cantSplit/>
          <w:trHeight w:val="537"/>
        </w:trPr>
        <w:tc>
          <w:tcPr>
            <w:tcW w:w="2770" w:type="dxa"/>
            <w:tcBorders>
              <w:top w:val="single" w:sz="12" w:space="0" w:color="auto"/>
              <w:bottom w:val="single" w:sz="12" w:space="0" w:color="auto"/>
            </w:tcBorders>
          </w:tcPr>
          <w:p w:rsidR="00217464" w:rsidRDefault="00217464" w:rsidP="00DF4B48">
            <w:r>
              <w:t xml:space="preserve">Datum doručení </w:t>
            </w:r>
          </w:p>
          <w:p w:rsidR="00217464" w:rsidRDefault="00217464" w:rsidP="00DF4B48">
            <w:r>
              <w:t>na ŘO IOP:</w:t>
            </w:r>
          </w:p>
        </w:tc>
        <w:tc>
          <w:tcPr>
            <w:tcW w:w="6442" w:type="dxa"/>
            <w:tcBorders>
              <w:top w:val="single" w:sz="12" w:space="0" w:color="auto"/>
              <w:bottom w:val="single" w:sz="12" w:space="0" w:color="auto"/>
            </w:tcBorders>
          </w:tcPr>
          <w:p w:rsidR="00217464" w:rsidRDefault="00217464" w:rsidP="00DF4B48">
            <w:r>
              <w:t>Převzal (jméno a podpis):</w:t>
            </w:r>
          </w:p>
          <w:p w:rsidR="00217464" w:rsidRDefault="00217464" w:rsidP="00DF4B48"/>
        </w:tc>
      </w:tr>
    </w:tbl>
    <w:p w:rsidR="00217464" w:rsidRDefault="00217464" w:rsidP="00C008B9">
      <w:pPr>
        <w:pStyle w:val="BodyText2"/>
        <w:sectPr w:rsidR="00217464" w:rsidSect="00AE07C8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418" w:right="1418" w:bottom="1418" w:left="1418" w:header="709" w:footer="709" w:gutter="0"/>
          <w:pgNumType w:fmt="numberInDash" w:chapStyle="1"/>
          <w:cols w:space="708"/>
          <w:titlePg/>
          <w:docGrid w:linePitch="360"/>
        </w:sectPr>
      </w:pPr>
    </w:p>
    <w:p w:rsidR="00217464" w:rsidRPr="0088522C" w:rsidRDefault="00217464" w:rsidP="00C008B9">
      <w:pPr>
        <w:pStyle w:val="BodyText2"/>
        <w:rPr>
          <w:b/>
        </w:rPr>
      </w:pPr>
    </w:p>
    <w:p w:rsidR="00217464" w:rsidRDefault="00217464" w:rsidP="00C008B9">
      <w:pPr>
        <w:pStyle w:val="BodyText2"/>
        <w:rPr>
          <w:b/>
        </w:rPr>
      </w:pPr>
      <w:r w:rsidRPr="0088522C">
        <w:rPr>
          <w:b/>
        </w:rPr>
        <w:t xml:space="preserve">Příloha č. 2 </w:t>
      </w:r>
    </w:p>
    <w:p w:rsidR="00217464" w:rsidRPr="0088522C" w:rsidRDefault="00217464" w:rsidP="00C008B9">
      <w:pPr>
        <w:pStyle w:val="BodyText2"/>
        <w:rPr>
          <w:b/>
        </w:rPr>
      </w:pPr>
      <w:r w:rsidRPr="0088522C">
        <w:rPr>
          <w:b/>
        </w:rPr>
        <w:t xml:space="preserve">Harmonogram IPRM </w:t>
      </w:r>
    </w:p>
    <w:p w:rsidR="00217464" w:rsidRDefault="00217464" w:rsidP="00C008B9">
      <w:pPr>
        <w:pStyle w:val="BodyText2"/>
      </w:pPr>
    </w:p>
    <w:tbl>
      <w:tblPr>
        <w:tblW w:w="15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1"/>
        <w:gridCol w:w="1345"/>
        <w:gridCol w:w="1200"/>
        <w:gridCol w:w="1300"/>
        <w:gridCol w:w="1300"/>
        <w:gridCol w:w="1400"/>
        <w:gridCol w:w="1200"/>
        <w:gridCol w:w="1300"/>
        <w:gridCol w:w="1024"/>
        <w:gridCol w:w="1076"/>
        <w:gridCol w:w="1318"/>
      </w:tblGrid>
      <w:tr w:rsidR="00217464" w:rsidRPr="00E97293" w:rsidTr="00DF4B48">
        <w:trPr>
          <w:trHeight w:val="255"/>
          <w:jc w:val="center"/>
        </w:trPr>
        <w:tc>
          <w:tcPr>
            <w:tcW w:w="2761" w:type="dxa"/>
            <w:tcBorders>
              <w:top w:val="single" w:sz="4" w:space="0" w:color="auto"/>
            </w:tcBorders>
            <w:noWrap/>
            <w:vAlign w:val="bottom"/>
          </w:tcPr>
          <w:p w:rsidR="00217464" w:rsidRPr="00E97293" w:rsidRDefault="00217464" w:rsidP="00DF4B48">
            <w:pPr>
              <w:jc w:val="left"/>
              <w:rPr>
                <w:b/>
              </w:rPr>
            </w:pPr>
          </w:p>
        </w:tc>
        <w:tc>
          <w:tcPr>
            <w:tcW w:w="11145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217464" w:rsidRDefault="00217464" w:rsidP="00DF4B48">
            <w:pPr>
              <w:jc w:val="center"/>
              <w:rPr>
                <w:b/>
                <w:bCs/>
              </w:rPr>
            </w:pPr>
            <w:r w:rsidRPr="00E97293">
              <w:rPr>
                <w:b/>
                <w:bCs/>
              </w:rPr>
              <w:t xml:space="preserve">Plánovaný objem </w:t>
            </w:r>
            <w:r>
              <w:rPr>
                <w:b/>
                <w:bCs/>
              </w:rPr>
              <w:t>způsobilých výdajů IPRM</w:t>
            </w:r>
            <w:r w:rsidRPr="00E97293">
              <w:rPr>
                <w:b/>
                <w:bCs/>
              </w:rPr>
              <w:t xml:space="preserve"> v jednotliv</w:t>
            </w:r>
            <w:r>
              <w:rPr>
                <w:b/>
                <w:bCs/>
              </w:rPr>
              <w:t>ých letech</w:t>
            </w:r>
          </w:p>
          <w:p w:rsidR="00217464" w:rsidRPr="000910D6" w:rsidRDefault="00217464" w:rsidP="00DF4B48">
            <w:pPr>
              <w:jc w:val="center"/>
              <w:rPr>
                <w:b/>
                <w:bCs/>
              </w:rPr>
            </w:pPr>
            <w:r w:rsidRPr="000910D6">
              <w:rPr>
                <w:b/>
                <w:bCs/>
              </w:rPr>
              <w:t>(jedná se o způsobilé výdaje dle podmínek IOP)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vAlign w:val="center"/>
          </w:tcPr>
          <w:p w:rsidR="00217464" w:rsidRPr="00E97293" w:rsidRDefault="00217464" w:rsidP="00DF4B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Nezpůsobilé výdaje</w:t>
            </w:r>
          </w:p>
        </w:tc>
      </w:tr>
      <w:tr w:rsidR="00217464" w:rsidRPr="00E97293" w:rsidTr="00DF4B48">
        <w:trPr>
          <w:trHeight w:val="555"/>
          <w:jc w:val="center"/>
        </w:trPr>
        <w:tc>
          <w:tcPr>
            <w:tcW w:w="2761" w:type="dxa"/>
            <w:vAlign w:val="center"/>
          </w:tcPr>
          <w:p w:rsidR="00217464" w:rsidRPr="00E97293" w:rsidRDefault="00217464" w:rsidP="00DF4B48">
            <w:pPr>
              <w:jc w:val="center"/>
            </w:pPr>
            <w:r w:rsidRPr="00E97293">
              <w:t> </w:t>
            </w:r>
          </w:p>
        </w:tc>
        <w:tc>
          <w:tcPr>
            <w:tcW w:w="1345" w:type="dxa"/>
            <w:vAlign w:val="center"/>
          </w:tcPr>
          <w:p w:rsidR="00217464" w:rsidRPr="00E97293" w:rsidRDefault="00217464" w:rsidP="00DF4B48">
            <w:pPr>
              <w:spacing w:before="0"/>
              <w:jc w:val="center"/>
              <w:rPr>
                <w:b/>
                <w:bCs/>
              </w:rPr>
            </w:pPr>
            <w:r w:rsidRPr="00E97293">
              <w:t>2008</w:t>
            </w:r>
          </w:p>
        </w:tc>
        <w:tc>
          <w:tcPr>
            <w:tcW w:w="1200" w:type="dxa"/>
            <w:vAlign w:val="center"/>
          </w:tcPr>
          <w:p w:rsidR="00217464" w:rsidRPr="00E97293" w:rsidRDefault="00217464" w:rsidP="00DF4B48">
            <w:pPr>
              <w:spacing w:before="0"/>
              <w:jc w:val="center"/>
            </w:pPr>
            <w:r w:rsidRPr="00E97293">
              <w:t>2009</w:t>
            </w:r>
          </w:p>
        </w:tc>
        <w:tc>
          <w:tcPr>
            <w:tcW w:w="1300" w:type="dxa"/>
            <w:vAlign w:val="center"/>
          </w:tcPr>
          <w:p w:rsidR="00217464" w:rsidRPr="00E97293" w:rsidRDefault="00217464" w:rsidP="00DF4B48">
            <w:pPr>
              <w:spacing w:before="0"/>
              <w:jc w:val="center"/>
            </w:pPr>
            <w:r w:rsidRPr="00E97293">
              <w:t>2010</w:t>
            </w:r>
          </w:p>
        </w:tc>
        <w:tc>
          <w:tcPr>
            <w:tcW w:w="1300" w:type="dxa"/>
            <w:vAlign w:val="center"/>
          </w:tcPr>
          <w:p w:rsidR="00217464" w:rsidRPr="00E97293" w:rsidRDefault="00217464" w:rsidP="00DF4B48">
            <w:pPr>
              <w:spacing w:before="0"/>
              <w:jc w:val="center"/>
            </w:pPr>
            <w:r w:rsidRPr="00E97293">
              <w:t>2011</w:t>
            </w:r>
          </w:p>
        </w:tc>
        <w:tc>
          <w:tcPr>
            <w:tcW w:w="1400" w:type="dxa"/>
            <w:vAlign w:val="center"/>
          </w:tcPr>
          <w:p w:rsidR="00217464" w:rsidRPr="00E97293" w:rsidRDefault="00217464" w:rsidP="00DF4B48">
            <w:pPr>
              <w:spacing w:before="0"/>
              <w:jc w:val="center"/>
            </w:pPr>
            <w:r w:rsidRPr="00E97293">
              <w:t>2012</w:t>
            </w:r>
          </w:p>
        </w:tc>
        <w:tc>
          <w:tcPr>
            <w:tcW w:w="1200" w:type="dxa"/>
            <w:vAlign w:val="center"/>
          </w:tcPr>
          <w:p w:rsidR="00217464" w:rsidRPr="00E97293" w:rsidRDefault="00217464" w:rsidP="00DF4B48">
            <w:pPr>
              <w:spacing w:before="0"/>
              <w:jc w:val="center"/>
            </w:pPr>
            <w:r w:rsidRPr="00E97293">
              <w:t>2013</w:t>
            </w:r>
          </w:p>
        </w:tc>
        <w:tc>
          <w:tcPr>
            <w:tcW w:w="1300" w:type="dxa"/>
            <w:vAlign w:val="center"/>
          </w:tcPr>
          <w:p w:rsidR="00217464" w:rsidRPr="00E97293" w:rsidRDefault="00217464" w:rsidP="00DF4B48">
            <w:pPr>
              <w:spacing w:before="0"/>
              <w:jc w:val="center"/>
            </w:pPr>
            <w:r w:rsidRPr="00E97293">
              <w:t>2014</w:t>
            </w:r>
          </w:p>
        </w:tc>
        <w:tc>
          <w:tcPr>
            <w:tcW w:w="1024" w:type="dxa"/>
            <w:vAlign w:val="center"/>
          </w:tcPr>
          <w:p w:rsidR="00217464" w:rsidRPr="00E97293" w:rsidRDefault="00217464" w:rsidP="00DF4B48">
            <w:pPr>
              <w:spacing w:before="0"/>
              <w:jc w:val="center"/>
            </w:pPr>
            <w:r w:rsidRPr="00E97293">
              <w:t>2015</w:t>
            </w:r>
          </w:p>
        </w:tc>
        <w:tc>
          <w:tcPr>
            <w:tcW w:w="1076" w:type="dxa"/>
            <w:vAlign w:val="center"/>
          </w:tcPr>
          <w:p w:rsidR="00217464" w:rsidRPr="00E97293" w:rsidRDefault="00217464" w:rsidP="00DF4B48">
            <w:pPr>
              <w:spacing w:before="0"/>
              <w:jc w:val="center"/>
            </w:pPr>
            <w:r>
              <w:t>Celkem</w:t>
            </w:r>
          </w:p>
        </w:tc>
        <w:tc>
          <w:tcPr>
            <w:tcW w:w="1318" w:type="dxa"/>
            <w:vAlign w:val="center"/>
          </w:tcPr>
          <w:p w:rsidR="00217464" w:rsidRPr="00E97293" w:rsidRDefault="00217464" w:rsidP="00DF4B48">
            <w:pPr>
              <w:jc w:val="center"/>
            </w:pPr>
          </w:p>
        </w:tc>
      </w:tr>
      <w:tr w:rsidR="00217464" w:rsidRPr="00E97293" w:rsidTr="00DF4B48">
        <w:trPr>
          <w:trHeight w:val="173"/>
          <w:jc w:val="center"/>
        </w:trPr>
        <w:tc>
          <w:tcPr>
            <w:tcW w:w="2761" w:type="dxa"/>
          </w:tcPr>
          <w:p w:rsidR="00217464" w:rsidRPr="00E97293" w:rsidRDefault="00217464" w:rsidP="00DF4B4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Oblast intervence/aktivita</w:t>
            </w:r>
          </w:p>
        </w:tc>
        <w:tc>
          <w:tcPr>
            <w:tcW w:w="1345" w:type="dxa"/>
            <w:shd w:val="clear" w:color="auto" w:fill="C0C0C0"/>
            <w:noWrap/>
          </w:tcPr>
          <w:p w:rsidR="00217464" w:rsidRPr="00E97293" w:rsidRDefault="00217464" w:rsidP="00DF4B48">
            <w:pPr>
              <w:jc w:val="center"/>
              <w:rPr>
                <w:i/>
                <w:iCs/>
              </w:rPr>
            </w:pPr>
          </w:p>
        </w:tc>
        <w:tc>
          <w:tcPr>
            <w:tcW w:w="1200" w:type="dxa"/>
            <w:shd w:val="clear" w:color="auto" w:fill="C0C0C0"/>
            <w:noWrap/>
          </w:tcPr>
          <w:p w:rsidR="00217464" w:rsidRPr="00E97293" w:rsidRDefault="00217464" w:rsidP="00DF4B48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shd w:val="clear" w:color="auto" w:fill="C0C0C0"/>
            <w:noWrap/>
          </w:tcPr>
          <w:p w:rsidR="00217464" w:rsidRPr="00E97293" w:rsidRDefault="00217464" w:rsidP="00DF4B48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shd w:val="clear" w:color="auto" w:fill="C0C0C0"/>
            <w:noWrap/>
          </w:tcPr>
          <w:p w:rsidR="00217464" w:rsidRPr="00E97293" w:rsidRDefault="00217464" w:rsidP="00DF4B48">
            <w:pPr>
              <w:jc w:val="center"/>
              <w:rPr>
                <w:i/>
              </w:rPr>
            </w:pPr>
          </w:p>
        </w:tc>
        <w:tc>
          <w:tcPr>
            <w:tcW w:w="1400" w:type="dxa"/>
            <w:shd w:val="clear" w:color="auto" w:fill="C0C0C0"/>
          </w:tcPr>
          <w:p w:rsidR="00217464" w:rsidRPr="00E97293" w:rsidRDefault="00217464" w:rsidP="00DF4B48">
            <w:pPr>
              <w:jc w:val="center"/>
              <w:rPr>
                <w:i/>
              </w:rPr>
            </w:pPr>
          </w:p>
        </w:tc>
        <w:tc>
          <w:tcPr>
            <w:tcW w:w="1200" w:type="dxa"/>
            <w:shd w:val="clear" w:color="auto" w:fill="C0C0C0"/>
            <w:noWrap/>
          </w:tcPr>
          <w:p w:rsidR="00217464" w:rsidRPr="00E97293" w:rsidRDefault="00217464" w:rsidP="00DF4B48">
            <w:pPr>
              <w:jc w:val="center"/>
              <w:rPr>
                <w:i/>
              </w:rPr>
            </w:pPr>
          </w:p>
        </w:tc>
        <w:tc>
          <w:tcPr>
            <w:tcW w:w="1300" w:type="dxa"/>
            <w:shd w:val="clear" w:color="auto" w:fill="C0C0C0"/>
          </w:tcPr>
          <w:p w:rsidR="00217464" w:rsidRPr="00E97293" w:rsidRDefault="00217464" w:rsidP="00DF4B48">
            <w:pPr>
              <w:jc w:val="center"/>
              <w:rPr>
                <w:i/>
              </w:rPr>
            </w:pPr>
          </w:p>
        </w:tc>
        <w:tc>
          <w:tcPr>
            <w:tcW w:w="1024" w:type="dxa"/>
            <w:shd w:val="clear" w:color="auto" w:fill="C0C0C0"/>
          </w:tcPr>
          <w:p w:rsidR="00217464" w:rsidRPr="00E97293" w:rsidRDefault="00217464" w:rsidP="00DF4B48">
            <w:pPr>
              <w:jc w:val="center"/>
              <w:rPr>
                <w:i/>
              </w:rPr>
            </w:pPr>
          </w:p>
        </w:tc>
        <w:tc>
          <w:tcPr>
            <w:tcW w:w="1076" w:type="dxa"/>
            <w:shd w:val="clear" w:color="auto" w:fill="C0C0C0"/>
          </w:tcPr>
          <w:p w:rsidR="00217464" w:rsidRPr="00E97293" w:rsidRDefault="00217464" w:rsidP="00DF4B48">
            <w:pPr>
              <w:jc w:val="center"/>
              <w:rPr>
                <w:i/>
              </w:rPr>
            </w:pPr>
          </w:p>
        </w:tc>
        <w:tc>
          <w:tcPr>
            <w:tcW w:w="1318" w:type="dxa"/>
            <w:shd w:val="clear" w:color="auto" w:fill="D9D9D9"/>
            <w:noWrap/>
            <w:vAlign w:val="bottom"/>
          </w:tcPr>
          <w:p w:rsidR="00217464" w:rsidRPr="00E97293" w:rsidRDefault="00217464" w:rsidP="00DF4B48">
            <w:pPr>
              <w:jc w:val="center"/>
              <w:rPr>
                <w:i/>
              </w:rPr>
            </w:pPr>
          </w:p>
        </w:tc>
      </w:tr>
      <w:tr w:rsidR="00217464" w:rsidRPr="00E97293" w:rsidTr="00DF4B48">
        <w:trPr>
          <w:trHeight w:val="284"/>
          <w:jc w:val="center"/>
        </w:trPr>
        <w:tc>
          <w:tcPr>
            <w:tcW w:w="2761" w:type="dxa"/>
          </w:tcPr>
          <w:p w:rsidR="00217464" w:rsidRPr="00E97293" w:rsidRDefault="00217464" w:rsidP="00DF4B48">
            <w:pPr>
              <w:jc w:val="left"/>
              <w:rPr>
                <w:b/>
              </w:rPr>
            </w:pPr>
            <w:r>
              <w:rPr>
                <w:b/>
              </w:rPr>
              <w:t>5.2.a)</w:t>
            </w:r>
          </w:p>
        </w:tc>
        <w:tc>
          <w:tcPr>
            <w:tcW w:w="1345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217464" w:rsidRPr="00E97293" w:rsidTr="00DF4B48">
        <w:trPr>
          <w:trHeight w:val="284"/>
          <w:jc w:val="center"/>
        </w:trPr>
        <w:tc>
          <w:tcPr>
            <w:tcW w:w="2761" w:type="dxa"/>
          </w:tcPr>
          <w:p w:rsidR="00217464" w:rsidRPr="00E97293" w:rsidRDefault="00217464" w:rsidP="00DF4B48">
            <w:pPr>
              <w:jc w:val="left"/>
              <w:rPr>
                <w:b/>
              </w:rPr>
            </w:pPr>
            <w:r>
              <w:rPr>
                <w:b/>
              </w:rPr>
              <w:t>5.2.b)</w:t>
            </w:r>
          </w:p>
        </w:tc>
        <w:tc>
          <w:tcPr>
            <w:tcW w:w="1345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217464" w:rsidRPr="00E97293" w:rsidTr="00DF4B48">
        <w:trPr>
          <w:trHeight w:val="284"/>
          <w:jc w:val="center"/>
        </w:trPr>
        <w:tc>
          <w:tcPr>
            <w:tcW w:w="2761" w:type="dxa"/>
          </w:tcPr>
          <w:p w:rsidR="00217464" w:rsidRPr="00E97293" w:rsidRDefault="00217464" w:rsidP="00DF4B48">
            <w:pPr>
              <w:jc w:val="left"/>
              <w:rPr>
                <w:b/>
              </w:rPr>
            </w:pPr>
            <w:r>
              <w:rPr>
                <w:b/>
              </w:rPr>
              <w:t>5.2.c)</w:t>
            </w:r>
          </w:p>
        </w:tc>
        <w:tc>
          <w:tcPr>
            <w:tcW w:w="1345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FFFF99"/>
          </w:tcPr>
          <w:p w:rsidR="00217464" w:rsidRPr="00E97293" w:rsidRDefault="00217464" w:rsidP="00DF4B48">
            <w:pPr>
              <w:jc w:val="left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217464" w:rsidRPr="00E97293" w:rsidTr="00DF4B48">
        <w:trPr>
          <w:trHeight w:val="284"/>
          <w:jc w:val="center"/>
        </w:trPr>
        <w:tc>
          <w:tcPr>
            <w:tcW w:w="12830" w:type="dxa"/>
            <w:gridSpan w:val="9"/>
          </w:tcPr>
          <w:p w:rsidR="00217464" w:rsidRPr="00E97293" w:rsidRDefault="00217464" w:rsidP="00DF4B48">
            <w:pPr>
              <w:jc w:val="left"/>
              <w:rPr>
                <w:bCs/>
                <w:i/>
                <w:iCs/>
                <w:sz w:val="16"/>
                <w:szCs w:val="16"/>
              </w:rPr>
            </w:pPr>
            <w:r>
              <w:rPr>
                <w:b/>
              </w:rPr>
              <w:t>Způsobilé výdaje celkem</w:t>
            </w:r>
          </w:p>
        </w:tc>
        <w:tc>
          <w:tcPr>
            <w:tcW w:w="1076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C0C0C0"/>
          </w:tcPr>
          <w:p w:rsidR="00217464" w:rsidRPr="00E97293" w:rsidRDefault="00217464" w:rsidP="00DF4B4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217464" w:rsidRPr="00E97293" w:rsidTr="00DF4B48">
        <w:trPr>
          <w:trHeight w:val="284"/>
          <w:jc w:val="center"/>
        </w:trPr>
        <w:tc>
          <w:tcPr>
            <w:tcW w:w="13906" w:type="dxa"/>
            <w:gridSpan w:val="10"/>
          </w:tcPr>
          <w:p w:rsidR="00217464" w:rsidRPr="00E97293" w:rsidRDefault="00217464" w:rsidP="00DF4B48">
            <w:pPr>
              <w:jc w:val="left"/>
              <w:rPr>
                <w:bCs/>
                <w:i/>
                <w:iCs/>
                <w:sz w:val="16"/>
                <w:szCs w:val="16"/>
              </w:rPr>
            </w:pPr>
            <w:r>
              <w:rPr>
                <w:b/>
              </w:rPr>
              <w:t>Nezpůsobilé výdaje celkem</w:t>
            </w:r>
          </w:p>
        </w:tc>
        <w:tc>
          <w:tcPr>
            <w:tcW w:w="1318" w:type="dxa"/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217464" w:rsidRPr="00E97293" w:rsidTr="00DF4B48">
        <w:trPr>
          <w:trHeight w:val="284"/>
          <w:jc w:val="center"/>
        </w:trPr>
        <w:tc>
          <w:tcPr>
            <w:tcW w:w="12830" w:type="dxa"/>
            <w:gridSpan w:val="9"/>
            <w:tcBorders>
              <w:bottom w:val="single" w:sz="4" w:space="0" w:color="auto"/>
            </w:tcBorders>
          </w:tcPr>
          <w:p w:rsidR="00217464" w:rsidRPr="00E97293" w:rsidRDefault="00217464" w:rsidP="00DF4B48">
            <w:pPr>
              <w:jc w:val="left"/>
              <w:rPr>
                <w:bCs/>
                <w:i/>
                <w:iCs/>
                <w:sz w:val="16"/>
                <w:szCs w:val="16"/>
              </w:rPr>
            </w:pPr>
            <w:r>
              <w:rPr>
                <w:b/>
              </w:rPr>
              <w:t>IPRM celkem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217464" w:rsidRPr="00E97293" w:rsidRDefault="00217464" w:rsidP="00DF4B4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:rsidR="00217464" w:rsidRDefault="00217464" w:rsidP="00C008B9">
      <w:pPr>
        <w:pStyle w:val="BodyText2"/>
        <w:sectPr w:rsidR="00217464" w:rsidSect="0088522C">
          <w:pgSz w:w="16838" w:h="11906" w:orient="landscape" w:code="9"/>
          <w:pgMar w:top="1418" w:right="1418" w:bottom="1418" w:left="1418" w:header="709" w:footer="709" w:gutter="0"/>
          <w:pgNumType w:fmt="numberInDash" w:chapStyle="1"/>
          <w:cols w:space="708"/>
          <w:titlePg/>
          <w:docGrid w:linePitch="360"/>
        </w:sectPr>
      </w:pPr>
    </w:p>
    <w:p w:rsidR="00217464" w:rsidRPr="004729FF" w:rsidRDefault="00217464" w:rsidP="00C008B9">
      <w:pPr>
        <w:pStyle w:val="BodyText2"/>
        <w:rPr>
          <w:b/>
        </w:rPr>
      </w:pPr>
    </w:p>
    <w:p w:rsidR="00217464" w:rsidRDefault="00217464" w:rsidP="00C008B9">
      <w:pPr>
        <w:pStyle w:val="BodyText2"/>
        <w:rPr>
          <w:b/>
        </w:rPr>
      </w:pPr>
      <w:r>
        <w:rPr>
          <w:b/>
        </w:rPr>
        <w:t>Příloha č. 3</w:t>
      </w:r>
      <w:r w:rsidRPr="004729FF">
        <w:rPr>
          <w:b/>
        </w:rPr>
        <w:t xml:space="preserve"> </w:t>
      </w:r>
    </w:p>
    <w:p w:rsidR="00217464" w:rsidRPr="004729FF" w:rsidRDefault="00217464" w:rsidP="00C008B9">
      <w:pPr>
        <w:pStyle w:val="BodyText2"/>
        <w:rPr>
          <w:b/>
        </w:rPr>
      </w:pPr>
      <w:r w:rsidRPr="004729FF">
        <w:rPr>
          <w:b/>
        </w:rPr>
        <w:t xml:space="preserve">Seznam projektů pod čarou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7"/>
        <w:gridCol w:w="1520"/>
        <w:gridCol w:w="1391"/>
        <w:gridCol w:w="1210"/>
        <w:gridCol w:w="2051"/>
        <w:gridCol w:w="1959"/>
      </w:tblGrid>
      <w:tr w:rsidR="00217464" w:rsidTr="00DF4B48">
        <w:trPr>
          <w:trHeight w:val="1067"/>
        </w:trPr>
        <w:tc>
          <w:tcPr>
            <w:tcW w:w="14218" w:type="dxa"/>
            <w:gridSpan w:val="6"/>
            <w:shd w:val="clear" w:color="auto" w:fill="D9D9D9"/>
            <w:vAlign w:val="center"/>
          </w:tcPr>
          <w:p w:rsidR="00217464" w:rsidRPr="00BF277A" w:rsidRDefault="00217464" w:rsidP="00DF4B48">
            <w:pPr>
              <w:pStyle w:val="BodyText2"/>
              <w:suppressAutoHyphens/>
              <w:jc w:val="center"/>
              <w:rPr>
                <w:b/>
              </w:rPr>
            </w:pPr>
          </w:p>
          <w:p w:rsidR="00217464" w:rsidRPr="00BF277A" w:rsidRDefault="00217464" w:rsidP="00DF4B48">
            <w:pPr>
              <w:pStyle w:val="BodyText2"/>
              <w:suppressAutoHyphens/>
              <w:jc w:val="center"/>
              <w:rPr>
                <w:b/>
              </w:rPr>
            </w:pPr>
            <w:r w:rsidRPr="00BF277A">
              <w:rPr>
                <w:b/>
              </w:rPr>
              <w:t xml:space="preserve">Seznam </w:t>
            </w:r>
            <w:r>
              <w:rPr>
                <w:b/>
              </w:rPr>
              <w:t xml:space="preserve">realizovaných a ukončených </w:t>
            </w:r>
            <w:r w:rsidRPr="00BF277A">
              <w:rPr>
                <w:b/>
              </w:rPr>
              <w:t>projektů pod čarou</w:t>
            </w:r>
            <w:r>
              <w:rPr>
                <w:b/>
              </w:rPr>
              <w:t xml:space="preserve"> (za celé období realizace IPRM) </w:t>
            </w:r>
          </w:p>
        </w:tc>
      </w:tr>
      <w:tr w:rsidR="00217464" w:rsidRPr="00BF277A" w:rsidTr="00DF4B48">
        <w:trPr>
          <w:trHeight w:val="1369"/>
        </w:trPr>
        <w:tc>
          <w:tcPr>
            <w:tcW w:w="1459" w:type="dxa"/>
            <w:shd w:val="clear" w:color="auto" w:fill="D9D9D9"/>
            <w:vAlign w:val="center"/>
          </w:tcPr>
          <w:p w:rsidR="00217464" w:rsidRPr="00BF277A" w:rsidRDefault="00217464" w:rsidP="00DF4B48">
            <w:pPr>
              <w:pStyle w:val="BodyText2"/>
              <w:suppressAutoHyphens/>
              <w:spacing w:line="240" w:lineRule="auto"/>
              <w:jc w:val="center"/>
              <w:rPr>
                <w:b/>
              </w:rPr>
            </w:pPr>
          </w:p>
          <w:p w:rsidR="00217464" w:rsidRPr="00BF277A" w:rsidRDefault="00217464" w:rsidP="00DF4B48">
            <w:pPr>
              <w:pStyle w:val="BodyText2"/>
              <w:suppressAutoHyphens/>
              <w:spacing w:line="240" w:lineRule="auto"/>
              <w:jc w:val="center"/>
              <w:rPr>
                <w:b/>
              </w:rPr>
            </w:pPr>
            <w:r w:rsidRPr="00BF277A">
              <w:rPr>
                <w:b/>
              </w:rPr>
              <w:t>Název projektu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217464" w:rsidRPr="00BF277A" w:rsidRDefault="00217464" w:rsidP="00DF4B48">
            <w:pPr>
              <w:pStyle w:val="BodyText2"/>
              <w:suppressAutoHyphens/>
              <w:spacing w:line="240" w:lineRule="auto"/>
              <w:jc w:val="center"/>
              <w:rPr>
                <w:b/>
              </w:rPr>
            </w:pPr>
          </w:p>
          <w:p w:rsidR="00217464" w:rsidRPr="00BF277A" w:rsidRDefault="00217464" w:rsidP="00DF4B48">
            <w:pPr>
              <w:pStyle w:val="BodyText2"/>
              <w:suppressAutoHyphens/>
              <w:spacing w:line="240" w:lineRule="auto"/>
              <w:jc w:val="center"/>
              <w:rPr>
                <w:b/>
              </w:rPr>
            </w:pPr>
            <w:r w:rsidRPr="00BF277A">
              <w:rPr>
                <w:b/>
              </w:rPr>
              <w:t>Předkladatel projektu</w:t>
            </w:r>
          </w:p>
        </w:tc>
        <w:tc>
          <w:tcPr>
            <w:tcW w:w="1741" w:type="dxa"/>
            <w:shd w:val="clear" w:color="auto" w:fill="D9D9D9"/>
            <w:vAlign w:val="center"/>
          </w:tcPr>
          <w:p w:rsidR="00217464" w:rsidRPr="00BF277A" w:rsidRDefault="00217464" w:rsidP="00DF4B48">
            <w:pPr>
              <w:pStyle w:val="BodyText2"/>
              <w:suppressAutoHyphens/>
              <w:spacing w:line="240" w:lineRule="auto"/>
              <w:jc w:val="center"/>
              <w:rPr>
                <w:b/>
              </w:rPr>
            </w:pPr>
          </w:p>
          <w:p w:rsidR="00217464" w:rsidRPr="00BF277A" w:rsidRDefault="00217464" w:rsidP="00DF4B48">
            <w:pPr>
              <w:pStyle w:val="BodyText2"/>
              <w:suppressAutoHyphens/>
              <w:spacing w:line="240" w:lineRule="auto"/>
              <w:jc w:val="center"/>
              <w:rPr>
                <w:b/>
              </w:rPr>
            </w:pPr>
            <w:r w:rsidRPr="00BF277A">
              <w:rPr>
                <w:b/>
              </w:rPr>
              <w:t>OP včetně oblasti intervence</w:t>
            </w:r>
          </w:p>
        </w:tc>
        <w:tc>
          <w:tcPr>
            <w:tcW w:w="1623" w:type="dxa"/>
            <w:shd w:val="clear" w:color="auto" w:fill="D9D9D9"/>
            <w:vAlign w:val="center"/>
          </w:tcPr>
          <w:p w:rsidR="00217464" w:rsidRPr="00BF277A" w:rsidRDefault="00217464" w:rsidP="00DF4B48">
            <w:pPr>
              <w:pStyle w:val="BodyText2"/>
              <w:suppressAutoHyphens/>
              <w:spacing w:line="240" w:lineRule="auto"/>
              <w:jc w:val="center"/>
              <w:rPr>
                <w:b/>
              </w:rPr>
            </w:pPr>
          </w:p>
          <w:p w:rsidR="00217464" w:rsidRPr="00BF277A" w:rsidRDefault="00217464" w:rsidP="00DF4B48">
            <w:pPr>
              <w:pStyle w:val="BodyText2"/>
              <w:suppressAutoHyphens/>
              <w:spacing w:line="240" w:lineRule="auto"/>
              <w:jc w:val="center"/>
              <w:rPr>
                <w:b/>
              </w:rPr>
            </w:pPr>
            <w:r w:rsidRPr="00BF277A">
              <w:rPr>
                <w:b/>
              </w:rPr>
              <w:t>Dotace / CZV projektu</w:t>
            </w:r>
          </w:p>
        </w:tc>
        <w:tc>
          <w:tcPr>
            <w:tcW w:w="3884" w:type="dxa"/>
            <w:shd w:val="clear" w:color="auto" w:fill="D9D9D9"/>
            <w:vAlign w:val="center"/>
          </w:tcPr>
          <w:p w:rsidR="00217464" w:rsidRPr="00BF277A" w:rsidRDefault="00217464" w:rsidP="00DF4B48">
            <w:pPr>
              <w:pStyle w:val="BodyText2"/>
              <w:suppressAutoHyphens/>
              <w:spacing w:line="240" w:lineRule="auto"/>
              <w:jc w:val="center"/>
              <w:rPr>
                <w:b/>
              </w:rPr>
            </w:pPr>
          </w:p>
          <w:p w:rsidR="00217464" w:rsidRDefault="00217464" w:rsidP="00DF4B48">
            <w:pPr>
              <w:pStyle w:val="BodyText2"/>
              <w:suppressAutoHyphens/>
              <w:spacing w:line="240" w:lineRule="auto"/>
              <w:jc w:val="center"/>
              <w:rPr>
                <w:b/>
              </w:rPr>
            </w:pPr>
            <w:r w:rsidRPr="00BF277A">
              <w:rPr>
                <w:b/>
              </w:rPr>
              <w:t>Zařazení projektu (v rámci žádosti, v rámci oznámení č….)</w:t>
            </w:r>
          </w:p>
          <w:p w:rsidR="00217464" w:rsidRPr="00BF277A" w:rsidRDefault="00217464" w:rsidP="00DF4B48">
            <w:pPr>
              <w:pStyle w:val="BodyText2"/>
              <w:suppressAutoHyphens/>
              <w:spacing w:line="240" w:lineRule="auto"/>
              <w:jc w:val="center"/>
              <w:rPr>
                <w:b/>
              </w:rPr>
            </w:pPr>
          </w:p>
        </w:tc>
        <w:tc>
          <w:tcPr>
            <w:tcW w:w="3762" w:type="dxa"/>
            <w:shd w:val="clear" w:color="auto" w:fill="D9D9D9"/>
            <w:vAlign w:val="center"/>
          </w:tcPr>
          <w:p w:rsidR="00217464" w:rsidRDefault="00217464" w:rsidP="00DF4B48">
            <w:pPr>
              <w:pStyle w:val="BodyText2"/>
              <w:suppressAutoHyphens/>
              <w:jc w:val="center"/>
              <w:rPr>
                <w:b/>
              </w:rPr>
            </w:pPr>
          </w:p>
          <w:p w:rsidR="00217464" w:rsidRDefault="00217464" w:rsidP="00DF4B48">
            <w:pPr>
              <w:pStyle w:val="BodyText2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Termín realizace </w:t>
            </w:r>
          </w:p>
          <w:p w:rsidR="00217464" w:rsidRPr="00BF277A" w:rsidRDefault="00217464" w:rsidP="00DF4B48">
            <w:pPr>
              <w:pStyle w:val="BodyText2"/>
              <w:suppressAutoHyphens/>
              <w:jc w:val="center"/>
              <w:rPr>
                <w:b/>
              </w:rPr>
            </w:pPr>
          </w:p>
        </w:tc>
      </w:tr>
      <w:tr w:rsidR="00217464" w:rsidRPr="00BF277A" w:rsidTr="00DF4B48">
        <w:tc>
          <w:tcPr>
            <w:tcW w:w="1459" w:type="dxa"/>
          </w:tcPr>
          <w:p w:rsidR="00217464" w:rsidRDefault="00217464" w:rsidP="00DF4B48">
            <w:pPr>
              <w:pStyle w:val="BodyText2"/>
              <w:suppressAutoHyphens/>
              <w:ind w:firstLine="709"/>
            </w:pPr>
          </w:p>
        </w:tc>
        <w:tc>
          <w:tcPr>
            <w:tcW w:w="1749" w:type="dxa"/>
          </w:tcPr>
          <w:p w:rsidR="00217464" w:rsidRDefault="00217464" w:rsidP="00DF4B48">
            <w:pPr>
              <w:pStyle w:val="BodyText2"/>
              <w:suppressAutoHyphens/>
              <w:ind w:firstLine="709"/>
            </w:pPr>
          </w:p>
        </w:tc>
        <w:tc>
          <w:tcPr>
            <w:tcW w:w="1741" w:type="dxa"/>
          </w:tcPr>
          <w:p w:rsidR="00217464" w:rsidRDefault="00217464" w:rsidP="00DF4B48">
            <w:pPr>
              <w:pStyle w:val="BodyText2"/>
              <w:suppressAutoHyphens/>
              <w:ind w:firstLine="709"/>
            </w:pPr>
          </w:p>
        </w:tc>
        <w:tc>
          <w:tcPr>
            <w:tcW w:w="1623" w:type="dxa"/>
          </w:tcPr>
          <w:p w:rsidR="00217464" w:rsidRDefault="00217464" w:rsidP="00DF4B48">
            <w:pPr>
              <w:pStyle w:val="BodyText2"/>
              <w:suppressAutoHyphens/>
              <w:ind w:firstLine="709"/>
            </w:pPr>
          </w:p>
        </w:tc>
        <w:tc>
          <w:tcPr>
            <w:tcW w:w="3884" w:type="dxa"/>
          </w:tcPr>
          <w:p w:rsidR="00217464" w:rsidRDefault="00217464" w:rsidP="00DF4B48">
            <w:pPr>
              <w:pStyle w:val="BodyText2"/>
              <w:suppressAutoHyphens/>
              <w:spacing w:line="240" w:lineRule="auto"/>
              <w:jc w:val="center"/>
            </w:pPr>
          </w:p>
        </w:tc>
        <w:tc>
          <w:tcPr>
            <w:tcW w:w="3762" w:type="dxa"/>
          </w:tcPr>
          <w:p w:rsidR="00217464" w:rsidRDefault="00217464" w:rsidP="00DF4B48">
            <w:pPr>
              <w:pStyle w:val="BodyText2"/>
              <w:suppressAutoHyphens/>
              <w:spacing w:line="240" w:lineRule="auto"/>
              <w:ind w:firstLine="709"/>
              <w:jc w:val="center"/>
            </w:pPr>
          </w:p>
          <w:p w:rsidR="00217464" w:rsidRDefault="00217464" w:rsidP="00DF4B48">
            <w:pPr>
              <w:pStyle w:val="BodyText2"/>
              <w:suppressAutoHyphens/>
              <w:spacing w:line="240" w:lineRule="auto"/>
              <w:ind w:firstLine="709"/>
              <w:jc w:val="center"/>
            </w:pPr>
          </w:p>
        </w:tc>
      </w:tr>
      <w:tr w:rsidR="00217464" w:rsidRPr="00BF277A" w:rsidTr="00DF4B48">
        <w:tc>
          <w:tcPr>
            <w:tcW w:w="1459" w:type="dxa"/>
          </w:tcPr>
          <w:p w:rsidR="00217464" w:rsidRDefault="00217464" w:rsidP="00DF4B48">
            <w:pPr>
              <w:pStyle w:val="BodyText2"/>
              <w:suppressAutoHyphens/>
              <w:ind w:firstLine="709"/>
            </w:pPr>
          </w:p>
        </w:tc>
        <w:tc>
          <w:tcPr>
            <w:tcW w:w="1749" w:type="dxa"/>
          </w:tcPr>
          <w:p w:rsidR="00217464" w:rsidRDefault="00217464" w:rsidP="00DF4B48">
            <w:pPr>
              <w:pStyle w:val="BodyText2"/>
              <w:suppressAutoHyphens/>
              <w:ind w:firstLine="709"/>
            </w:pPr>
          </w:p>
        </w:tc>
        <w:tc>
          <w:tcPr>
            <w:tcW w:w="1741" w:type="dxa"/>
          </w:tcPr>
          <w:p w:rsidR="00217464" w:rsidRDefault="00217464" w:rsidP="00DF4B48">
            <w:pPr>
              <w:pStyle w:val="BodyText2"/>
              <w:suppressAutoHyphens/>
              <w:ind w:firstLine="709"/>
            </w:pPr>
          </w:p>
        </w:tc>
        <w:tc>
          <w:tcPr>
            <w:tcW w:w="1623" w:type="dxa"/>
          </w:tcPr>
          <w:p w:rsidR="00217464" w:rsidRDefault="00217464" w:rsidP="00DF4B48">
            <w:pPr>
              <w:pStyle w:val="BodyText2"/>
              <w:suppressAutoHyphens/>
              <w:ind w:firstLine="709"/>
            </w:pPr>
          </w:p>
        </w:tc>
        <w:tc>
          <w:tcPr>
            <w:tcW w:w="3884" w:type="dxa"/>
          </w:tcPr>
          <w:p w:rsidR="00217464" w:rsidRDefault="00217464" w:rsidP="00DF4B48">
            <w:pPr>
              <w:pStyle w:val="BodyText2"/>
              <w:suppressAutoHyphens/>
              <w:ind w:firstLine="709"/>
            </w:pPr>
          </w:p>
        </w:tc>
        <w:tc>
          <w:tcPr>
            <w:tcW w:w="3762" w:type="dxa"/>
          </w:tcPr>
          <w:p w:rsidR="00217464" w:rsidRDefault="00217464" w:rsidP="00DF4B48">
            <w:pPr>
              <w:pStyle w:val="BodyText2"/>
              <w:suppressAutoHyphens/>
              <w:ind w:firstLine="709"/>
            </w:pPr>
          </w:p>
        </w:tc>
      </w:tr>
      <w:tr w:rsidR="00217464" w:rsidRPr="00BF277A" w:rsidTr="00DF4B48">
        <w:tc>
          <w:tcPr>
            <w:tcW w:w="1459" w:type="dxa"/>
          </w:tcPr>
          <w:p w:rsidR="00217464" w:rsidRDefault="00217464" w:rsidP="00DF4B48">
            <w:pPr>
              <w:pStyle w:val="BodyText2"/>
              <w:suppressAutoHyphens/>
              <w:ind w:firstLine="709"/>
            </w:pPr>
          </w:p>
        </w:tc>
        <w:tc>
          <w:tcPr>
            <w:tcW w:w="1749" w:type="dxa"/>
          </w:tcPr>
          <w:p w:rsidR="00217464" w:rsidRDefault="00217464" w:rsidP="00DF4B48">
            <w:pPr>
              <w:pStyle w:val="BodyText2"/>
              <w:suppressAutoHyphens/>
              <w:ind w:firstLine="709"/>
            </w:pPr>
          </w:p>
        </w:tc>
        <w:tc>
          <w:tcPr>
            <w:tcW w:w="1741" w:type="dxa"/>
          </w:tcPr>
          <w:p w:rsidR="00217464" w:rsidRDefault="00217464" w:rsidP="00DF4B48">
            <w:pPr>
              <w:pStyle w:val="BodyText2"/>
              <w:suppressAutoHyphens/>
              <w:ind w:firstLine="709"/>
            </w:pPr>
          </w:p>
        </w:tc>
        <w:tc>
          <w:tcPr>
            <w:tcW w:w="1623" w:type="dxa"/>
          </w:tcPr>
          <w:p w:rsidR="00217464" w:rsidRDefault="00217464" w:rsidP="00DF4B48">
            <w:pPr>
              <w:pStyle w:val="BodyText2"/>
              <w:suppressAutoHyphens/>
              <w:ind w:firstLine="709"/>
            </w:pPr>
          </w:p>
        </w:tc>
        <w:tc>
          <w:tcPr>
            <w:tcW w:w="3884" w:type="dxa"/>
          </w:tcPr>
          <w:p w:rsidR="00217464" w:rsidRDefault="00217464" w:rsidP="00DF4B48">
            <w:pPr>
              <w:pStyle w:val="BodyText2"/>
              <w:suppressAutoHyphens/>
              <w:ind w:firstLine="709"/>
            </w:pPr>
          </w:p>
        </w:tc>
        <w:tc>
          <w:tcPr>
            <w:tcW w:w="3762" w:type="dxa"/>
          </w:tcPr>
          <w:p w:rsidR="00217464" w:rsidRDefault="00217464" w:rsidP="00DF4B48">
            <w:pPr>
              <w:pStyle w:val="BodyText2"/>
              <w:suppressAutoHyphens/>
              <w:ind w:firstLine="709"/>
            </w:pPr>
          </w:p>
        </w:tc>
      </w:tr>
      <w:tr w:rsidR="00217464" w:rsidRPr="00BF277A" w:rsidTr="00DF4B48">
        <w:tc>
          <w:tcPr>
            <w:tcW w:w="1459" w:type="dxa"/>
          </w:tcPr>
          <w:p w:rsidR="00217464" w:rsidRDefault="00217464" w:rsidP="00DF4B48">
            <w:pPr>
              <w:pStyle w:val="BodyText2"/>
              <w:suppressAutoHyphens/>
              <w:ind w:firstLine="709"/>
            </w:pPr>
          </w:p>
        </w:tc>
        <w:tc>
          <w:tcPr>
            <w:tcW w:w="1749" w:type="dxa"/>
          </w:tcPr>
          <w:p w:rsidR="00217464" w:rsidRDefault="00217464" w:rsidP="00DF4B48">
            <w:pPr>
              <w:pStyle w:val="BodyText2"/>
              <w:suppressAutoHyphens/>
              <w:ind w:firstLine="709"/>
            </w:pPr>
          </w:p>
        </w:tc>
        <w:tc>
          <w:tcPr>
            <w:tcW w:w="1741" w:type="dxa"/>
          </w:tcPr>
          <w:p w:rsidR="00217464" w:rsidRDefault="00217464" w:rsidP="00DF4B48">
            <w:pPr>
              <w:pStyle w:val="BodyText2"/>
              <w:suppressAutoHyphens/>
              <w:ind w:firstLine="709"/>
            </w:pPr>
          </w:p>
        </w:tc>
        <w:tc>
          <w:tcPr>
            <w:tcW w:w="1623" w:type="dxa"/>
          </w:tcPr>
          <w:p w:rsidR="00217464" w:rsidRDefault="00217464" w:rsidP="00DF4B48">
            <w:pPr>
              <w:pStyle w:val="BodyText2"/>
              <w:suppressAutoHyphens/>
              <w:ind w:firstLine="709"/>
            </w:pPr>
          </w:p>
        </w:tc>
        <w:tc>
          <w:tcPr>
            <w:tcW w:w="3884" w:type="dxa"/>
          </w:tcPr>
          <w:p w:rsidR="00217464" w:rsidRDefault="00217464" w:rsidP="00DF4B48">
            <w:pPr>
              <w:pStyle w:val="BodyText2"/>
              <w:suppressAutoHyphens/>
              <w:ind w:firstLine="709"/>
            </w:pPr>
          </w:p>
        </w:tc>
        <w:tc>
          <w:tcPr>
            <w:tcW w:w="3762" w:type="dxa"/>
          </w:tcPr>
          <w:p w:rsidR="00217464" w:rsidRDefault="00217464" w:rsidP="00DF4B48">
            <w:pPr>
              <w:pStyle w:val="BodyText2"/>
              <w:suppressAutoHyphens/>
              <w:ind w:firstLine="709"/>
            </w:pPr>
          </w:p>
        </w:tc>
      </w:tr>
    </w:tbl>
    <w:p w:rsidR="00217464" w:rsidRDefault="00217464" w:rsidP="00C008B9">
      <w:pPr>
        <w:pStyle w:val="BodyText2"/>
      </w:pPr>
    </w:p>
    <w:p w:rsidR="00217464" w:rsidRDefault="00217464" w:rsidP="00936C0B"/>
    <w:p w:rsidR="00217464" w:rsidRDefault="00217464" w:rsidP="00C401DD">
      <w:pPr>
        <w:rPr>
          <w:rFonts w:cs="Arial"/>
          <w:szCs w:val="20"/>
        </w:rPr>
      </w:pPr>
      <w:bookmarkStart w:id="114" w:name="_Toc192040667"/>
      <w:bookmarkStart w:id="115" w:name="_Toc192040668"/>
      <w:bookmarkStart w:id="116" w:name="_Toc192040669"/>
      <w:bookmarkStart w:id="117" w:name="_Toc192040670"/>
      <w:bookmarkStart w:id="118" w:name="_Toc192040671"/>
      <w:bookmarkStart w:id="119" w:name="_Toc192040672"/>
      <w:bookmarkStart w:id="120" w:name="_Toc192040673"/>
      <w:bookmarkStart w:id="121" w:name="_Toc192040674"/>
      <w:bookmarkStart w:id="122" w:name="_Toc192040675"/>
      <w:bookmarkStart w:id="123" w:name="_Toc192040676"/>
      <w:bookmarkStart w:id="124" w:name="_Toc192040677"/>
      <w:bookmarkStart w:id="125" w:name="_Toc192040678"/>
      <w:bookmarkStart w:id="126" w:name="_Toc192040679"/>
      <w:bookmarkStart w:id="127" w:name="_Toc192040680"/>
      <w:bookmarkStart w:id="128" w:name="_Toc192040681"/>
      <w:bookmarkStart w:id="129" w:name="_Toc192040682"/>
      <w:bookmarkStart w:id="130" w:name="_Toc192040683"/>
      <w:bookmarkStart w:id="131" w:name="_Toc192040684"/>
      <w:bookmarkStart w:id="132" w:name="_Toc192040685"/>
      <w:bookmarkStart w:id="133" w:name="_Toc192040686"/>
      <w:bookmarkStart w:id="134" w:name="_Toc192040687"/>
      <w:bookmarkStart w:id="135" w:name="_Toc192496059"/>
      <w:bookmarkStart w:id="136" w:name="_Toc192496060"/>
      <w:bookmarkStart w:id="137" w:name="_Toc192496061"/>
      <w:bookmarkStart w:id="138" w:name="_Toc192496081"/>
      <w:bookmarkStart w:id="139" w:name="_Toc189377711"/>
      <w:bookmarkStart w:id="140" w:name="_Toc189377784"/>
      <w:bookmarkStart w:id="141" w:name="_Toc189377854"/>
      <w:bookmarkStart w:id="142" w:name="_Toc189377925"/>
      <w:bookmarkStart w:id="143" w:name="_Toc189378335"/>
      <w:bookmarkStart w:id="144" w:name="_Toc189377713"/>
      <w:bookmarkStart w:id="145" w:name="_Toc189377786"/>
      <w:bookmarkStart w:id="146" w:name="_Toc189377856"/>
      <w:bookmarkStart w:id="147" w:name="_Toc189377927"/>
      <w:bookmarkStart w:id="148" w:name="_Toc189378337"/>
      <w:bookmarkStart w:id="149" w:name="_Toc189377714"/>
      <w:bookmarkStart w:id="150" w:name="_Toc189377787"/>
      <w:bookmarkStart w:id="151" w:name="_Toc189377857"/>
      <w:bookmarkStart w:id="152" w:name="_Toc189377928"/>
      <w:bookmarkStart w:id="153" w:name="_Toc189378338"/>
      <w:bookmarkStart w:id="154" w:name="_Toc189377715"/>
      <w:bookmarkStart w:id="155" w:name="_Toc189377788"/>
      <w:bookmarkStart w:id="156" w:name="_Toc189377858"/>
      <w:bookmarkStart w:id="157" w:name="_Toc189377929"/>
      <w:bookmarkStart w:id="158" w:name="_Toc189378339"/>
      <w:bookmarkStart w:id="159" w:name="_Toc189377719"/>
      <w:bookmarkStart w:id="160" w:name="_Toc189377792"/>
      <w:bookmarkStart w:id="161" w:name="_Toc189377862"/>
      <w:bookmarkStart w:id="162" w:name="_Toc189377933"/>
      <w:bookmarkStart w:id="163" w:name="_Toc189378343"/>
      <w:bookmarkStart w:id="164" w:name="_Toc189377720"/>
      <w:bookmarkStart w:id="165" w:name="_Toc189377793"/>
      <w:bookmarkStart w:id="166" w:name="_Toc189377863"/>
      <w:bookmarkStart w:id="167" w:name="_Toc189377934"/>
      <w:bookmarkStart w:id="168" w:name="_Toc189378344"/>
      <w:bookmarkStart w:id="169" w:name="_Toc189377721"/>
      <w:bookmarkStart w:id="170" w:name="_Toc189377794"/>
      <w:bookmarkStart w:id="171" w:name="_Toc189377864"/>
      <w:bookmarkStart w:id="172" w:name="_Toc189377935"/>
      <w:bookmarkStart w:id="173" w:name="_Toc189378345"/>
      <w:bookmarkStart w:id="174" w:name="_Toc189377722"/>
      <w:bookmarkStart w:id="175" w:name="_Toc189377795"/>
      <w:bookmarkStart w:id="176" w:name="_Toc189377865"/>
      <w:bookmarkStart w:id="177" w:name="_Toc189377936"/>
      <w:bookmarkStart w:id="178" w:name="_Toc189378346"/>
      <w:bookmarkStart w:id="179" w:name="_Toc189377724"/>
      <w:bookmarkStart w:id="180" w:name="_Toc189377797"/>
      <w:bookmarkStart w:id="181" w:name="_Toc189377867"/>
      <w:bookmarkStart w:id="182" w:name="_Toc189377938"/>
      <w:bookmarkStart w:id="183" w:name="_Toc189378348"/>
      <w:bookmarkStart w:id="184" w:name="_Toc189377728"/>
      <w:bookmarkStart w:id="185" w:name="_Toc189377801"/>
      <w:bookmarkStart w:id="186" w:name="_Toc189377871"/>
      <w:bookmarkStart w:id="187" w:name="_Toc189377942"/>
      <w:bookmarkStart w:id="188" w:name="_Toc189378352"/>
      <w:bookmarkStart w:id="189" w:name="_Toc189377730"/>
      <w:bookmarkStart w:id="190" w:name="_Toc189377803"/>
      <w:bookmarkStart w:id="191" w:name="_Toc189377873"/>
      <w:bookmarkStart w:id="192" w:name="_Toc189377944"/>
      <w:bookmarkStart w:id="193" w:name="_Toc189378354"/>
      <w:bookmarkStart w:id="194" w:name="_Toc189377734"/>
      <w:bookmarkStart w:id="195" w:name="_Toc189377807"/>
      <w:bookmarkStart w:id="196" w:name="_Toc189377877"/>
      <w:bookmarkStart w:id="197" w:name="_Toc189377948"/>
      <w:bookmarkStart w:id="198" w:name="_Toc189378358"/>
      <w:bookmarkStart w:id="199" w:name="_Toc189377737"/>
      <w:bookmarkStart w:id="200" w:name="_Toc189377810"/>
      <w:bookmarkStart w:id="201" w:name="_Toc189377880"/>
      <w:bookmarkStart w:id="202" w:name="_Toc189377951"/>
      <w:bookmarkStart w:id="203" w:name="_Toc189378361"/>
      <w:bookmarkStart w:id="204" w:name="_Toc189377739"/>
      <w:bookmarkStart w:id="205" w:name="_Toc189377812"/>
      <w:bookmarkStart w:id="206" w:name="_Toc189377882"/>
      <w:bookmarkStart w:id="207" w:name="_Toc189377953"/>
      <w:bookmarkStart w:id="208" w:name="_Toc189378363"/>
      <w:bookmarkStart w:id="209" w:name="_Toc189377742"/>
      <w:bookmarkStart w:id="210" w:name="_Toc189377815"/>
      <w:bookmarkStart w:id="211" w:name="_Toc189377885"/>
      <w:bookmarkStart w:id="212" w:name="_Toc189377956"/>
      <w:bookmarkStart w:id="213" w:name="_Toc189378366"/>
      <w:bookmarkStart w:id="214" w:name="_Toc189377743"/>
      <w:bookmarkStart w:id="215" w:name="_Toc189377816"/>
      <w:bookmarkStart w:id="216" w:name="_Toc189377886"/>
      <w:bookmarkStart w:id="217" w:name="_Toc189377957"/>
      <w:bookmarkStart w:id="218" w:name="_Toc189378367"/>
      <w:bookmarkStart w:id="219" w:name="_Toc189377745"/>
      <w:bookmarkStart w:id="220" w:name="_Toc189377818"/>
      <w:bookmarkStart w:id="221" w:name="_Toc189377888"/>
      <w:bookmarkStart w:id="222" w:name="_Toc189377959"/>
      <w:bookmarkStart w:id="223" w:name="_Toc189378369"/>
      <w:bookmarkStart w:id="224" w:name="_Toc189377746"/>
      <w:bookmarkStart w:id="225" w:name="_Toc189377819"/>
      <w:bookmarkStart w:id="226" w:name="_Toc189377889"/>
      <w:bookmarkStart w:id="227" w:name="_Toc189377960"/>
      <w:bookmarkStart w:id="228" w:name="_Toc189378370"/>
      <w:bookmarkStart w:id="229" w:name="_Toc189377748"/>
      <w:bookmarkStart w:id="230" w:name="_Toc189377821"/>
      <w:bookmarkStart w:id="231" w:name="_Toc189377891"/>
      <w:bookmarkStart w:id="232" w:name="_Toc189377962"/>
      <w:bookmarkStart w:id="233" w:name="_Toc189378372"/>
      <w:bookmarkStart w:id="234" w:name="_Toc189377751"/>
      <w:bookmarkStart w:id="235" w:name="_Toc189377824"/>
      <w:bookmarkStart w:id="236" w:name="_Toc189377894"/>
      <w:bookmarkStart w:id="237" w:name="_Toc189377965"/>
      <w:bookmarkStart w:id="238" w:name="_Toc189378375"/>
      <w:bookmarkStart w:id="239" w:name="_Toc189377754"/>
      <w:bookmarkStart w:id="240" w:name="_Toc189377827"/>
      <w:bookmarkStart w:id="241" w:name="_Toc189377897"/>
      <w:bookmarkStart w:id="242" w:name="_Toc189377968"/>
      <w:bookmarkStart w:id="243" w:name="_Toc189378378"/>
      <w:bookmarkStart w:id="244" w:name="_Toc189377755"/>
      <w:bookmarkStart w:id="245" w:name="_Toc189377828"/>
      <w:bookmarkStart w:id="246" w:name="_Toc189377898"/>
      <w:bookmarkStart w:id="247" w:name="_Toc189377969"/>
      <w:bookmarkStart w:id="248" w:name="_Toc189378379"/>
      <w:bookmarkStart w:id="249" w:name="_Toc189377756"/>
      <w:bookmarkStart w:id="250" w:name="_Toc189377829"/>
      <w:bookmarkStart w:id="251" w:name="_Toc189377899"/>
      <w:bookmarkStart w:id="252" w:name="_Toc189377970"/>
      <w:bookmarkStart w:id="253" w:name="_Toc189378380"/>
      <w:bookmarkStart w:id="254" w:name="_Toc192040695"/>
      <w:bookmarkStart w:id="255" w:name="_Toc192040701"/>
      <w:bookmarkStart w:id="256" w:name="_Toc192040702"/>
      <w:bookmarkStart w:id="257" w:name="_Toc192040703"/>
      <w:bookmarkStart w:id="258" w:name="_Toc192040704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Pr="00EB0E6F" w:rsidRDefault="00217464" w:rsidP="00C008B9">
      <w:pPr>
        <w:tabs>
          <w:tab w:val="left" w:pos="2127"/>
        </w:tabs>
        <w:jc w:val="center"/>
        <w:outlineLvl w:val="0"/>
        <w:rPr>
          <w:b/>
          <w:bCs/>
          <w:sz w:val="56"/>
          <w:szCs w:val="56"/>
        </w:rPr>
      </w:pPr>
      <w:r w:rsidRPr="00EB0E6F">
        <w:rPr>
          <w:b/>
          <w:bCs/>
          <w:sz w:val="56"/>
          <w:szCs w:val="56"/>
        </w:rPr>
        <w:t xml:space="preserve">Příloha č. </w:t>
      </w:r>
      <w:r>
        <w:rPr>
          <w:b/>
          <w:bCs/>
          <w:sz w:val="56"/>
          <w:szCs w:val="56"/>
        </w:rPr>
        <w:t>9</w:t>
      </w:r>
    </w:p>
    <w:p w:rsidR="00217464" w:rsidRPr="00EB0E6F" w:rsidRDefault="00217464" w:rsidP="00C008B9">
      <w:pPr>
        <w:tabs>
          <w:tab w:val="left" w:pos="2127"/>
        </w:tabs>
        <w:jc w:val="center"/>
        <w:outlineLvl w:val="0"/>
        <w:rPr>
          <w:b/>
          <w:bCs/>
          <w:sz w:val="52"/>
          <w:szCs w:val="52"/>
        </w:rPr>
      </w:pPr>
    </w:p>
    <w:p w:rsidR="00217464" w:rsidRPr="00EB0E6F" w:rsidRDefault="00217464" w:rsidP="00C008B9">
      <w:pPr>
        <w:tabs>
          <w:tab w:val="left" w:pos="2127"/>
        </w:tabs>
        <w:jc w:val="center"/>
        <w:outlineLvl w:val="0"/>
        <w:rPr>
          <w:b/>
          <w:bCs/>
          <w:sz w:val="52"/>
          <w:szCs w:val="52"/>
        </w:rPr>
      </w:pPr>
    </w:p>
    <w:p w:rsidR="00217464" w:rsidRPr="00EB0E6F" w:rsidRDefault="00217464" w:rsidP="00C008B9">
      <w:pPr>
        <w:jc w:val="center"/>
        <w:rPr>
          <w:sz w:val="48"/>
          <w:szCs w:val="48"/>
          <w:u w:val="single"/>
        </w:rPr>
      </w:pPr>
      <w:r>
        <w:rPr>
          <w:b/>
          <w:bCs/>
          <w:sz w:val="56"/>
          <w:szCs w:val="56"/>
          <w:u w:val="single"/>
        </w:rPr>
        <w:t>Závěrečná zpráva o realizaci IPRM</w:t>
      </w:r>
    </w:p>
    <w:p w:rsidR="00217464" w:rsidRDefault="00217464" w:rsidP="00C008B9">
      <w:pPr>
        <w:rPr>
          <w:sz w:val="48"/>
          <w:szCs w:val="48"/>
        </w:rPr>
      </w:pPr>
      <w:r>
        <w:rPr>
          <w:noProof/>
        </w:rPr>
      </w:r>
      <w:r w:rsidRPr="00CE63F1">
        <w:rPr>
          <w:sz w:val="24"/>
        </w:rPr>
        <w:pict>
          <v:group id="_x0000_s1052" editas="canvas" style="width:451pt;height:270pt;mso-position-horizontal-relative:char;mso-position-vertical-relative:line" coordorigin="2282,8884" coordsize="7150,4320">
            <o:lock v:ext="edit" aspectratio="t"/>
            <v:shape id="_x0000_s1053" type="#_x0000_t75" style="position:absolute;left:2282;top:8884;width:7150;height:4320" o:preferrelative="f">
              <v:fill o:detectmouseclick="t"/>
              <v:path o:extrusionok="t" o:connecttype="none"/>
              <o:lock v:ext="edit" text="t"/>
            </v:shape>
            <v:shape id="_x0000_s1054" type="#_x0000_t75" style="position:absolute;left:4647;top:10218;width:2420;height:1652">
              <v:imagedata r:id="rId16" o:title=""/>
            </v:shape>
            <w10:anchorlock/>
          </v:group>
        </w:pict>
      </w:r>
    </w:p>
    <w:p w:rsidR="00217464" w:rsidRPr="005D5007" w:rsidRDefault="00217464" w:rsidP="00C008B9">
      <w:pPr>
        <w:rPr>
          <w:sz w:val="48"/>
          <w:szCs w:val="48"/>
        </w:rPr>
      </w:pPr>
    </w:p>
    <w:p w:rsidR="00217464" w:rsidRDefault="00217464" w:rsidP="00C008B9">
      <w:pPr>
        <w:tabs>
          <w:tab w:val="left" w:pos="39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17464" w:rsidRPr="005922D8" w:rsidRDefault="00217464" w:rsidP="00C008B9">
      <w:pPr>
        <w:tabs>
          <w:tab w:val="left" w:pos="3945"/>
        </w:tabs>
        <w:rPr>
          <w:b/>
          <w:smallCaps/>
          <w:sz w:val="32"/>
          <w:szCs w:val="32"/>
        </w:rPr>
      </w:pPr>
      <w:r w:rsidRPr="005922D8">
        <w:rPr>
          <w:b/>
          <w:smallCaps/>
          <w:sz w:val="32"/>
          <w:szCs w:val="32"/>
        </w:rPr>
        <w:t>Závěrečná zpráva o realizaci IPRM</w:t>
      </w:r>
    </w:p>
    <w:p w:rsidR="00217464" w:rsidRDefault="00217464" w:rsidP="00C008B9">
      <w:pPr>
        <w:pStyle w:val="BodyText"/>
        <w:rPr>
          <w:b/>
          <w:bCs/>
          <w:i/>
          <w:iCs/>
          <w:sz w:val="28"/>
        </w:rPr>
      </w:pPr>
    </w:p>
    <w:p w:rsidR="00217464" w:rsidRPr="00342E1D" w:rsidRDefault="00217464" w:rsidP="00C008B9">
      <w:pPr>
        <w:pStyle w:val="BodyText"/>
        <w:rPr>
          <w:b/>
          <w:sz w:val="24"/>
        </w:rPr>
      </w:pPr>
      <w:r w:rsidRPr="00342E1D">
        <w:rPr>
          <w:b/>
          <w:sz w:val="24"/>
        </w:rPr>
        <w:t xml:space="preserve">Tato zpráva se odevzdává v tištěné a elektronické podobě na ŘO IOP. </w:t>
      </w:r>
    </w:p>
    <w:p w:rsidR="00217464" w:rsidRDefault="00217464" w:rsidP="00C008B9"/>
    <w:p w:rsidR="00217464" w:rsidRDefault="00217464" w:rsidP="00C008B9">
      <w:pPr>
        <w:shd w:val="clear" w:color="auto" w:fill="E6E6E6"/>
        <w:rPr>
          <w:b/>
          <w:szCs w:val="28"/>
        </w:rPr>
      </w:pPr>
      <w:r w:rsidRPr="00CC6CA9">
        <w:rPr>
          <w:b/>
          <w:szCs w:val="28"/>
          <w:shd w:val="clear" w:color="auto" w:fill="E6E6E6"/>
        </w:rPr>
        <w:t xml:space="preserve">1. ÚDAJE O </w:t>
      </w:r>
      <w:r>
        <w:rPr>
          <w:b/>
          <w:szCs w:val="28"/>
          <w:shd w:val="clear" w:color="auto" w:fill="E6E6E6"/>
        </w:rPr>
        <w:t>IPRM A</w:t>
      </w:r>
      <w:r w:rsidRPr="00CC6CA9">
        <w:rPr>
          <w:b/>
          <w:szCs w:val="28"/>
          <w:shd w:val="clear" w:color="auto" w:fill="E6E6E6"/>
        </w:rPr>
        <w:t xml:space="preserve"> ZPRÁVĚ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992"/>
        <w:gridCol w:w="5031"/>
      </w:tblGrid>
      <w:tr w:rsidR="00217464" w:rsidTr="00DF4B48">
        <w:trPr>
          <w:cantSplit/>
          <w:trHeight w:val="284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217464" w:rsidRPr="00057F75" w:rsidRDefault="00217464" w:rsidP="00DF4B48">
            <w:pPr>
              <w:tabs>
                <w:tab w:val="left" w:leader="dot" w:pos="9072"/>
              </w:tabs>
              <w:spacing w:before="60" w:after="6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Údaje o IPRM</w:t>
            </w:r>
          </w:p>
        </w:tc>
      </w:tr>
      <w:tr w:rsidR="00217464" w:rsidTr="00DF4B48">
        <w:trPr>
          <w:cantSplit/>
          <w:trHeight w:val="284"/>
        </w:trPr>
        <w:tc>
          <w:tcPr>
            <w:tcW w:w="4181" w:type="dxa"/>
            <w:gridSpan w:val="2"/>
            <w:tcBorders>
              <w:left w:val="single" w:sz="12" w:space="0" w:color="auto"/>
            </w:tcBorders>
            <w:shd w:val="clear" w:color="auto" w:fill="E6E6E6"/>
          </w:tcPr>
          <w:p w:rsidR="00217464" w:rsidRPr="00A82881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  <w:r w:rsidRPr="00A82881">
              <w:rPr>
                <w:bCs/>
                <w:szCs w:val="22"/>
              </w:rPr>
              <w:t>Registrační číslo IPRM:</w:t>
            </w:r>
          </w:p>
        </w:tc>
        <w:tc>
          <w:tcPr>
            <w:tcW w:w="5031" w:type="dxa"/>
            <w:tcBorders>
              <w:right w:val="single" w:sz="12" w:space="0" w:color="auto"/>
            </w:tcBorders>
          </w:tcPr>
          <w:p w:rsidR="00217464" w:rsidRPr="00A82881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</w:p>
        </w:tc>
      </w:tr>
      <w:tr w:rsidR="00217464" w:rsidTr="00DF4B48">
        <w:trPr>
          <w:trHeight w:val="284"/>
        </w:trPr>
        <w:tc>
          <w:tcPr>
            <w:tcW w:w="4181" w:type="dxa"/>
            <w:gridSpan w:val="2"/>
            <w:tcBorders>
              <w:left w:val="single" w:sz="12" w:space="0" w:color="auto"/>
            </w:tcBorders>
            <w:shd w:val="clear" w:color="auto" w:fill="E6E6E6"/>
          </w:tcPr>
          <w:p w:rsidR="00217464" w:rsidRPr="00A82881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  <w:r w:rsidRPr="00A82881">
              <w:rPr>
                <w:bCs/>
                <w:szCs w:val="22"/>
              </w:rPr>
              <w:t>Název IPRM:</w:t>
            </w:r>
          </w:p>
        </w:tc>
        <w:tc>
          <w:tcPr>
            <w:tcW w:w="5031" w:type="dxa"/>
            <w:tcBorders>
              <w:right w:val="single" w:sz="12" w:space="0" w:color="auto"/>
            </w:tcBorders>
          </w:tcPr>
          <w:p w:rsidR="00217464" w:rsidRPr="00A82881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</w:p>
        </w:tc>
      </w:tr>
      <w:tr w:rsidR="00217464" w:rsidTr="00DF4B48">
        <w:trPr>
          <w:trHeight w:val="284"/>
        </w:trPr>
        <w:tc>
          <w:tcPr>
            <w:tcW w:w="4181" w:type="dxa"/>
            <w:gridSpan w:val="2"/>
            <w:tcBorders>
              <w:left w:val="single" w:sz="12" w:space="0" w:color="auto"/>
            </w:tcBorders>
            <w:shd w:val="clear" w:color="auto" w:fill="E6E6E6"/>
          </w:tcPr>
          <w:p w:rsidR="00217464" w:rsidRPr="00A82881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  <w:r w:rsidRPr="00A82881">
              <w:rPr>
                <w:bCs/>
                <w:szCs w:val="22"/>
              </w:rPr>
              <w:t>Celková výše alokace dle Dohody v Kč:</w:t>
            </w:r>
          </w:p>
        </w:tc>
        <w:tc>
          <w:tcPr>
            <w:tcW w:w="5031" w:type="dxa"/>
            <w:tcBorders>
              <w:right w:val="single" w:sz="12" w:space="0" w:color="auto"/>
            </w:tcBorders>
          </w:tcPr>
          <w:p w:rsidR="00217464" w:rsidRPr="00A82881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</w:p>
        </w:tc>
      </w:tr>
      <w:tr w:rsidR="00217464" w:rsidTr="00DF4B48">
        <w:trPr>
          <w:cantSplit/>
          <w:trHeight w:val="284"/>
        </w:trPr>
        <w:tc>
          <w:tcPr>
            <w:tcW w:w="4181" w:type="dxa"/>
            <w:gridSpan w:val="2"/>
            <w:tcBorders>
              <w:left w:val="single" w:sz="12" w:space="0" w:color="auto"/>
            </w:tcBorders>
            <w:shd w:val="clear" w:color="auto" w:fill="E6E6E6"/>
          </w:tcPr>
          <w:p w:rsidR="00217464" w:rsidRPr="00A82881" w:rsidRDefault="00217464" w:rsidP="00DF4B48">
            <w:pPr>
              <w:spacing w:before="60" w:after="60"/>
              <w:rPr>
                <w:bCs/>
                <w:szCs w:val="22"/>
              </w:rPr>
            </w:pPr>
            <w:r w:rsidRPr="00A82881">
              <w:rPr>
                <w:bCs/>
                <w:szCs w:val="22"/>
              </w:rPr>
              <w:t>Datum zahájení realizace IPRM:</w:t>
            </w:r>
          </w:p>
        </w:tc>
        <w:tc>
          <w:tcPr>
            <w:tcW w:w="5031" w:type="dxa"/>
            <w:tcBorders>
              <w:right w:val="single" w:sz="12" w:space="0" w:color="auto"/>
            </w:tcBorders>
          </w:tcPr>
          <w:p w:rsidR="00217464" w:rsidRPr="00A82881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</w:p>
        </w:tc>
      </w:tr>
      <w:tr w:rsidR="00217464" w:rsidTr="00DF4B48">
        <w:trPr>
          <w:cantSplit/>
          <w:trHeight w:val="284"/>
        </w:trPr>
        <w:tc>
          <w:tcPr>
            <w:tcW w:w="4181" w:type="dxa"/>
            <w:gridSpan w:val="2"/>
            <w:tcBorders>
              <w:left w:val="single" w:sz="12" w:space="0" w:color="auto"/>
            </w:tcBorders>
            <w:shd w:val="clear" w:color="auto" w:fill="E6E6E6"/>
          </w:tcPr>
          <w:p w:rsidR="00217464" w:rsidRPr="00A82881" w:rsidRDefault="00217464" w:rsidP="00DF4B48">
            <w:pPr>
              <w:spacing w:before="60" w:after="60"/>
              <w:rPr>
                <w:bCs/>
                <w:szCs w:val="22"/>
              </w:rPr>
            </w:pPr>
            <w:r w:rsidRPr="00A82881">
              <w:rPr>
                <w:bCs/>
                <w:szCs w:val="22"/>
              </w:rPr>
              <w:t>Datum ukončení realizace IPRM:</w:t>
            </w:r>
          </w:p>
        </w:tc>
        <w:tc>
          <w:tcPr>
            <w:tcW w:w="5031" w:type="dxa"/>
            <w:tcBorders>
              <w:right w:val="single" w:sz="12" w:space="0" w:color="auto"/>
            </w:tcBorders>
          </w:tcPr>
          <w:p w:rsidR="00217464" w:rsidRPr="00A82881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</w:p>
        </w:tc>
      </w:tr>
      <w:tr w:rsidR="00217464" w:rsidTr="00DF4B48">
        <w:trPr>
          <w:cantSplit/>
          <w:trHeight w:val="284"/>
        </w:trPr>
        <w:tc>
          <w:tcPr>
            <w:tcW w:w="31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217464" w:rsidRPr="00A82881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  <w:r w:rsidRPr="00A82881">
              <w:rPr>
                <w:bCs/>
              </w:rPr>
              <w:t>Datum předložení zprávy:</w:t>
            </w:r>
          </w:p>
        </w:tc>
        <w:tc>
          <w:tcPr>
            <w:tcW w:w="60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17464" w:rsidRPr="00A82881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  <w:r w:rsidRPr="00A82881">
              <w:rPr>
                <w:bCs/>
                <w:szCs w:val="22"/>
              </w:rPr>
              <w:t>dd/mm/rrrr</w:t>
            </w:r>
          </w:p>
        </w:tc>
      </w:tr>
    </w:tbl>
    <w:p w:rsidR="00217464" w:rsidRDefault="00217464" w:rsidP="00C008B9"/>
    <w:p w:rsidR="00217464" w:rsidRDefault="00217464" w:rsidP="00C008B9"/>
    <w:p w:rsidR="00217464" w:rsidRDefault="00217464" w:rsidP="00C008B9"/>
    <w:p w:rsidR="00217464" w:rsidRDefault="00217464" w:rsidP="00C008B9">
      <w:pPr>
        <w:shd w:val="clear" w:color="auto" w:fill="E6E6E6"/>
        <w:rPr>
          <w:b/>
          <w:bCs/>
        </w:rPr>
      </w:pPr>
      <w:r>
        <w:rPr>
          <w:b/>
          <w:bCs/>
          <w:shd w:val="clear" w:color="auto" w:fill="E6E6E6"/>
        </w:rPr>
        <w:t>2. ÚDAJE O NOSITELI IPRM A ZHOTOVITELI ZPRÁVY</w:t>
      </w: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022"/>
      </w:tblGrid>
      <w:tr w:rsidR="00217464" w:rsidTr="00DF4B48">
        <w:trPr>
          <w:trHeight w:val="284"/>
        </w:trPr>
        <w:tc>
          <w:tcPr>
            <w:tcW w:w="9211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217464" w:rsidRDefault="00217464" w:rsidP="00DF4B48">
            <w:pPr>
              <w:tabs>
                <w:tab w:val="left" w:leader="dot" w:pos="9072"/>
              </w:tabs>
              <w:spacing w:before="60" w:after="60"/>
              <w:jc w:val="center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Nositel IPRM</w:t>
            </w:r>
          </w:p>
        </w:tc>
      </w:tr>
      <w:tr w:rsidR="00217464" w:rsidTr="00DF4B48">
        <w:trPr>
          <w:trHeight w:val="284"/>
        </w:trPr>
        <w:tc>
          <w:tcPr>
            <w:tcW w:w="3189" w:type="dxa"/>
            <w:shd w:val="clear" w:color="auto" w:fill="E6E6E6"/>
          </w:tcPr>
          <w:p w:rsidR="00217464" w:rsidRPr="00A82881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  <w:r w:rsidRPr="00A82881">
              <w:rPr>
                <w:bCs/>
                <w:szCs w:val="22"/>
              </w:rPr>
              <w:t>IČ</w:t>
            </w:r>
          </w:p>
        </w:tc>
        <w:tc>
          <w:tcPr>
            <w:tcW w:w="6022" w:type="dxa"/>
          </w:tcPr>
          <w:p w:rsidR="00217464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</w:p>
        </w:tc>
      </w:tr>
      <w:tr w:rsidR="00217464" w:rsidTr="00DF4B48">
        <w:trPr>
          <w:trHeight w:val="284"/>
        </w:trPr>
        <w:tc>
          <w:tcPr>
            <w:tcW w:w="3189" w:type="dxa"/>
            <w:shd w:val="clear" w:color="auto" w:fill="E6E6E6"/>
          </w:tcPr>
          <w:p w:rsidR="00217464" w:rsidRPr="00A82881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  <w:r w:rsidRPr="00A82881">
              <w:rPr>
                <w:bCs/>
                <w:szCs w:val="22"/>
              </w:rPr>
              <w:t>Název:</w:t>
            </w:r>
          </w:p>
        </w:tc>
        <w:tc>
          <w:tcPr>
            <w:tcW w:w="6022" w:type="dxa"/>
          </w:tcPr>
          <w:p w:rsidR="00217464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</w:p>
        </w:tc>
      </w:tr>
      <w:tr w:rsidR="00217464" w:rsidTr="00DF4B48">
        <w:trPr>
          <w:trHeight w:val="284"/>
        </w:trPr>
        <w:tc>
          <w:tcPr>
            <w:tcW w:w="3189" w:type="dxa"/>
            <w:shd w:val="clear" w:color="auto" w:fill="E6E6E6"/>
          </w:tcPr>
          <w:p w:rsidR="00217464" w:rsidRPr="00A82881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  <w:r w:rsidRPr="00A82881">
              <w:rPr>
                <w:bCs/>
                <w:szCs w:val="22"/>
              </w:rPr>
              <w:t>Adresa:</w:t>
            </w:r>
          </w:p>
        </w:tc>
        <w:tc>
          <w:tcPr>
            <w:tcW w:w="6022" w:type="dxa"/>
          </w:tcPr>
          <w:p w:rsidR="00217464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</w:p>
        </w:tc>
      </w:tr>
      <w:tr w:rsidR="00217464" w:rsidTr="00DF4B48">
        <w:trPr>
          <w:trHeight w:val="284"/>
        </w:trPr>
        <w:tc>
          <w:tcPr>
            <w:tcW w:w="3189" w:type="dxa"/>
            <w:shd w:val="clear" w:color="auto" w:fill="E6E6E6"/>
          </w:tcPr>
          <w:p w:rsidR="00217464" w:rsidRPr="00A82881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  <w:r w:rsidRPr="00A82881">
              <w:rPr>
                <w:bCs/>
                <w:szCs w:val="22"/>
              </w:rPr>
              <w:t>Statutární zástupce:</w:t>
            </w:r>
          </w:p>
          <w:p w:rsidR="00217464" w:rsidRPr="00A82881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  <w:r w:rsidRPr="00A82881">
              <w:rPr>
                <w:bCs/>
                <w:szCs w:val="22"/>
              </w:rPr>
              <w:t>(jméno a příjmení, funkce)</w:t>
            </w:r>
          </w:p>
        </w:tc>
        <w:tc>
          <w:tcPr>
            <w:tcW w:w="6022" w:type="dxa"/>
          </w:tcPr>
          <w:p w:rsidR="00217464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</w:p>
        </w:tc>
      </w:tr>
      <w:tr w:rsidR="00217464" w:rsidTr="00DF4B48">
        <w:trPr>
          <w:trHeight w:val="284"/>
        </w:trPr>
        <w:tc>
          <w:tcPr>
            <w:tcW w:w="9211" w:type="dxa"/>
            <w:gridSpan w:val="2"/>
            <w:shd w:val="clear" w:color="auto" w:fill="E6E6E6"/>
          </w:tcPr>
          <w:p w:rsidR="00217464" w:rsidRPr="00A82881" w:rsidRDefault="00217464" w:rsidP="00DF4B48">
            <w:pPr>
              <w:spacing w:before="60" w:after="60"/>
              <w:jc w:val="center"/>
              <w:rPr>
                <w:b/>
              </w:rPr>
            </w:pPr>
            <w:r w:rsidRPr="00A82881">
              <w:rPr>
                <w:b/>
              </w:rPr>
              <w:t>Zhotovitel zprávy</w:t>
            </w:r>
          </w:p>
        </w:tc>
      </w:tr>
      <w:tr w:rsidR="00217464" w:rsidTr="00DF4B48">
        <w:trPr>
          <w:trHeight w:val="284"/>
        </w:trPr>
        <w:tc>
          <w:tcPr>
            <w:tcW w:w="3189" w:type="dxa"/>
            <w:shd w:val="clear" w:color="auto" w:fill="E6E6E6"/>
          </w:tcPr>
          <w:p w:rsidR="00217464" w:rsidRPr="00A82881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  <w:r w:rsidRPr="00A82881">
              <w:rPr>
                <w:bCs/>
                <w:szCs w:val="22"/>
              </w:rPr>
              <w:t>Jméno a příjmení, funkce:</w:t>
            </w:r>
          </w:p>
        </w:tc>
        <w:tc>
          <w:tcPr>
            <w:tcW w:w="6022" w:type="dxa"/>
          </w:tcPr>
          <w:p w:rsidR="00217464" w:rsidRDefault="00217464" w:rsidP="00DF4B48">
            <w:pPr>
              <w:tabs>
                <w:tab w:val="left" w:leader="dot" w:pos="9072"/>
              </w:tabs>
              <w:spacing w:before="60" w:after="60"/>
              <w:rPr>
                <w:bCs/>
                <w:szCs w:val="22"/>
              </w:rPr>
            </w:pPr>
          </w:p>
        </w:tc>
      </w:tr>
      <w:tr w:rsidR="00217464" w:rsidTr="00DF4B48">
        <w:trPr>
          <w:trHeight w:val="284"/>
        </w:trPr>
        <w:tc>
          <w:tcPr>
            <w:tcW w:w="3189" w:type="dxa"/>
            <w:shd w:val="clear" w:color="auto" w:fill="E6E6E6"/>
          </w:tcPr>
          <w:p w:rsidR="00217464" w:rsidRPr="00A82881" w:rsidRDefault="00217464" w:rsidP="00DF4B48">
            <w:pPr>
              <w:spacing w:before="60" w:after="60"/>
            </w:pPr>
            <w:r w:rsidRPr="00A82881">
              <w:t>Telefonní číslo/mobil/Fax:</w:t>
            </w:r>
          </w:p>
        </w:tc>
        <w:tc>
          <w:tcPr>
            <w:tcW w:w="6022" w:type="dxa"/>
          </w:tcPr>
          <w:p w:rsidR="00217464" w:rsidRDefault="00217464" w:rsidP="00DF4B48">
            <w:pPr>
              <w:spacing w:before="60" w:after="60"/>
            </w:pPr>
          </w:p>
        </w:tc>
      </w:tr>
      <w:tr w:rsidR="00217464" w:rsidTr="00DF4B48">
        <w:trPr>
          <w:trHeight w:val="284"/>
        </w:trPr>
        <w:tc>
          <w:tcPr>
            <w:tcW w:w="3189" w:type="dxa"/>
            <w:tcBorders>
              <w:bottom w:val="single" w:sz="12" w:space="0" w:color="auto"/>
            </w:tcBorders>
            <w:shd w:val="clear" w:color="auto" w:fill="E6E6E6"/>
          </w:tcPr>
          <w:p w:rsidR="00217464" w:rsidRPr="00A82881" w:rsidRDefault="00217464" w:rsidP="00DF4B48">
            <w:pPr>
              <w:tabs>
                <w:tab w:val="left" w:leader="dot" w:pos="9072"/>
              </w:tabs>
              <w:spacing w:before="60" w:after="60"/>
              <w:rPr>
                <w:szCs w:val="22"/>
              </w:rPr>
            </w:pPr>
            <w:r w:rsidRPr="00A82881">
              <w:rPr>
                <w:bCs/>
                <w:szCs w:val="22"/>
              </w:rPr>
              <w:t>E-mail:</w:t>
            </w:r>
          </w:p>
        </w:tc>
        <w:tc>
          <w:tcPr>
            <w:tcW w:w="6022" w:type="dxa"/>
            <w:tcBorders>
              <w:bottom w:val="single" w:sz="12" w:space="0" w:color="auto"/>
            </w:tcBorders>
          </w:tcPr>
          <w:p w:rsidR="00217464" w:rsidRDefault="00217464" w:rsidP="00DF4B48">
            <w:pPr>
              <w:tabs>
                <w:tab w:val="left" w:leader="dot" w:pos="9072"/>
              </w:tabs>
              <w:spacing w:before="60" w:after="60"/>
              <w:rPr>
                <w:szCs w:val="22"/>
              </w:rPr>
            </w:pPr>
          </w:p>
        </w:tc>
      </w:tr>
    </w:tbl>
    <w:p w:rsidR="00217464" w:rsidRPr="0099321A" w:rsidRDefault="00217464" w:rsidP="00C008B9"/>
    <w:p w:rsidR="00217464" w:rsidRPr="0099321A" w:rsidRDefault="00217464" w:rsidP="00C008B9"/>
    <w:p w:rsidR="00217464" w:rsidRPr="0099321A" w:rsidRDefault="00217464" w:rsidP="00C008B9"/>
    <w:p w:rsidR="00217464" w:rsidRPr="00A82881" w:rsidRDefault="00217464" w:rsidP="00C008B9">
      <w:pPr>
        <w:rPr>
          <w:sz w:val="24"/>
        </w:rPr>
      </w:pPr>
      <w:r>
        <w:br w:type="page"/>
      </w:r>
      <w:r w:rsidRPr="00A82881">
        <w:rPr>
          <w:sz w:val="24"/>
        </w:rPr>
        <w:t>A. VĚCNÁ ČÁST ZPRÁVY</w:t>
      </w:r>
    </w:p>
    <w:p w:rsidR="00217464" w:rsidRDefault="00217464" w:rsidP="00C008B9">
      <w:pPr>
        <w:shd w:val="clear" w:color="auto" w:fill="D9D9D9"/>
        <w:rPr>
          <w:b/>
          <w:bCs/>
          <w:szCs w:val="28"/>
        </w:rPr>
      </w:pPr>
      <w:r w:rsidRPr="000F54EF">
        <w:rPr>
          <w:b/>
          <w:bCs/>
          <w:szCs w:val="28"/>
          <w:shd w:val="clear" w:color="auto" w:fill="E6E6E6"/>
        </w:rPr>
        <w:t xml:space="preserve">3. POPIS REALIZACE </w:t>
      </w:r>
      <w:r>
        <w:rPr>
          <w:b/>
          <w:bCs/>
          <w:szCs w:val="28"/>
          <w:shd w:val="clear" w:color="auto" w:fill="E6E6E6"/>
        </w:rPr>
        <w:t>IPRM</w:t>
      </w:r>
      <w:r w:rsidRPr="000F54EF">
        <w:rPr>
          <w:b/>
          <w:bCs/>
          <w:szCs w:val="28"/>
          <w:shd w:val="clear" w:color="auto" w:fill="E6E6E6"/>
        </w:rPr>
        <w:t xml:space="preserve">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12"/>
      </w:tblGrid>
      <w:tr w:rsidR="00217464" w:rsidTr="00DF4B48">
        <w:trPr>
          <w:cantSplit/>
          <w:trHeight w:val="1072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464" w:rsidRPr="0099321A" w:rsidRDefault="00217464" w:rsidP="00DF4B48">
            <w:r w:rsidRPr="0099321A">
              <w:t xml:space="preserve"> </w:t>
            </w:r>
          </w:p>
        </w:tc>
      </w:tr>
    </w:tbl>
    <w:p w:rsidR="00217464" w:rsidRDefault="00217464" w:rsidP="00C008B9"/>
    <w:p w:rsidR="00217464" w:rsidRPr="00A82881" w:rsidRDefault="00217464" w:rsidP="00C008B9">
      <w:pPr>
        <w:shd w:val="clear" w:color="auto" w:fill="E6E6E6"/>
        <w:rPr>
          <w:b/>
          <w:caps/>
          <w:szCs w:val="22"/>
        </w:rPr>
      </w:pPr>
      <w:r w:rsidRPr="00A82881">
        <w:rPr>
          <w:b/>
          <w:caps/>
          <w:szCs w:val="22"/>
        </w:rPr>
        <w:t>4. zhodnocení realizace IPRM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212"/>
      </w:tblGrid>
      <w:tr w:rsidR="00217464" w:rsidRPr="005E041A" w:rsidTr="00DF4B48">
        <w:trPr>
          <w:cantSplit/>
          <w:trHeight w:val="1694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</w:tcPr>
          <w:p w:rsidR="00217464" w:rsidRPr="005E041A" w:rsidRDefault="00217464" w:rsidP="00DF4B48">
            <w:pPr>
              <w:rPr>
                <w:i/>
              </w:rPr>
            </w:pPr>
          </w:p>
        </w:tc>
      </w:tr>
    </w:tbl>
    <w:p w:rsidR="00217464" w:rsidRPr="0099321A" w:rsidRDefault="00217464" w:rsidP="00C008B9"/>
    <w:p w:rsidR="00217464" w:rsidRDefault="00217464" w:rsidP="00C008B9">
      <w:pPr>
        <w:shd w:val="clear" w:color="auto" w:fill="E6E6E6"/>
        <w:rPr>
          <w:b/>
        </w:rPr>
      </w:pPr>
      <w:r>
        <w:rPr>
          <w:b/>
          <w:shd w:val="clear" w:color="auto" w:fill="E6E6E6"/>
        </w:rPr>
        <w:t>5. ZHODNOCENÍ CELKOVÉHO KONTEXTU REALIZACE IPRM V RÁMCI MĚSTA, REGIONU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217464" w:rsidTr="00DF4B48">
        <w:trPr>
          <w:trHeight w:val="1214"/>
        </w:trPr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464" w:rsidRDefault="00217464" w:rsidP="00DF4B48"/>
        </w:tc>
      </w:tr>
    </w:tbl>
    <w:p w:rsidR="00217464" w:rsidRPr="0099321A" w:rsidRDefault="00217464" w:rsidP="00C008B9"/>
    <w:p w:rsidR="00217464" w:rsidRDefault="00217464" w:rsidP="00C008B9">
      <w:pPr>
        <w:shd w:val="clear" w:color="auto" w:fill="E6E6E6"/>
        <w:rPr>
          <w:b/>
          <w:shd w:val="clear" w:color="auto" w:fill="E6E6E6"/>
        </w:rPr>
      </w:pPr>
      <w:r>
        <w:rPr>
          <w:b/>
          <w:shd w:val="clear" w:color="auto" w:fill="E6E6E6"/>
        </w:rPr>
        <w:t xml:space="preserve">6. </w:t>
      </w:r>
      <w:r w:rsidRPr="00CE6B8B">
        <w:rPr>
          <w:b/>
        </w:rPr>
        <w:t>PROBLÉMY PŘI REALIZACI IPRM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288"/>
      </w:tblGrid>
      <w:tr w:rsidR="00217464" w:rsidRPr="00B95153" w:rsidTr="00DF4B48">
        <w:trPr>
          <w:trHeight w:val="285"/>
        </w:trPr>
        <w:tc>
          <w:tcPr>
            <w:tcW w:w="9288" w:type="dxa"/>
            <w:tcBorders>
              <w:top w:val="single" w:sz="12" w:space="0" w:color="auto"/>
            </w:tcBorders>
            <w:shd w:val="clear" w:color="auto" w:fill="E6E6E6"/>
          </w:tcPr>
          <w:p w:rsidR="00217464" w:rsidRPr="00CE6B8B" w:rsidRDefault="00217464" w:rsidP="00DF4B48">
            <w:r w:rsidRPr="00CE6B8B">
              <w:t>Popis problémů spojených s realizací IPRM, které měly vliv na plnění jeho cílů:</w:t>
            </w:r>
          </w:p>
        </w:tc>
      </w:tr>
      <w:tr w:rsidR="00217464" w:rsidRPr="00B95153" w:rsidTr="00DF4B48">
        <w:trPr>
          <w:trHeight w:val="285"/>
        </w:trPr>
        <w:tc>
          <w:tcPr>
            <w:tcW w:w="9288" w:type="dxa"/>
          </w:tcPr>
          <w:p w:rsidR="00217464" w:rsidRPr="00CE6B8B" w:rsidRDefault="00217464" w:rsidP="00DF4B48"/>
          <w:p w:rsidR="00217464" w:rsidRPr="00CE6B8B" w:rsidRDefault="00217464" w:rsidP="00DF4B48">
            <w:pPr>
              <w:rPr>
                <w:sz w:val="28"/>
                <w:szCs w:val="28"/>
              </w:rPr>
            </w:pPr>
          </w:p>
        </w:tc>
      </w:tr>
      <w:tr w:rsidR="00217464" w:rsidRPr="00B95153" w:rsidTr="00DF4B48">
        <w:trPr>
          <w:trHeight w:val="285"/>
        </w:trPr>
        <w:tc>
          <w:tcPr>
            <w:tcW w:w="9288" w:type="dxa"/>
            <w:shd w:val="clear" w:color="auto" w:fill="E6E6E6"/>
          </w:tcPr>
          <w:p w:rsidR="00217464" w:rsidRPr="00CE6B8B" w:rsidRDefault="00217464" w:rsidP="00DF4B48">
            <w:r w:rsidRPr="00CE6B8B">
              <w:t>Realizovaná opatření na odstranění těchto problémů:</w:t>
            </w:r>
          </w:p>
        </w:tc>
      </w:tr>
      <w:tr w:rsidR="00217464" w:rsidRPr="00B95153" w:rsidTr="00DF4B48">
        <w:trPr>
          <w:trHeight w:val="285"/>
        </w:trPr>
        <w:tc>
          <w:tcPr>
            <w:tcW w:w="9288" w:type="dxa"/>
            <w:tcBorders>
              <w:bottom w:val="single" w:sz="12" w:space="0" w:color="auto"/>
            </w:tcBorders>
          </w:tcPr>
          <w:p w:rsidR="00217464" w:rsidRPr="008964D6" w:rsidRDefault="00217464" w:rsidP="00DF4B48"/>
          <w:p w:rsidR="00217464" w:rsidRPr="00B95153" w:rsidRDefault="00217464" w:rsidP="00DF4B48">
            <w:pPr>
              <w:rPr>
                <w:sz w:val="28"/>
                <w:szCs w:val="28"/>
              </w:rPr>
            </w:pPr>
          </w:p>
        </w:tc>
      </w:tr>
    </w:tbl>
    <w:p w:rsidR="00217464" w:rsidRDefault="00217464" w:rsidP="00C008B9">
      <w:pPr>
        <w:rPr>
          <w:b/>
          <w:shd w:val="clear" w:color="auto" w:fill="E6E6E6"/>
        </w:rPr>
      </w:pPr>
    </w:p>
    <w:p w:rsidR="00217464" w:rsidRDefault="00217464" w:rsidP="00C008B9">
      <w:pPr>
        <w:rPr>
          <w:b/>
        </w:rPr>
      </w:pPr>
      <w:r>
        <w:rPr>
          <w:b/>
          <w:shd w:val="clear" w:color="auto" w:fill="E6E6E6"/>
        </w:rPr>
        <w:t xml:space="preserve">7. HARMONOGRAM </w:t>
      </w:r>
      <w:r w:rsidRPr="00CE6B8B">
        <w:rPr>
          <w:b/>
          <w:caps/>
          <w:szCs w:val="22"/>
          <w:shd w:val="clear" w:color="auto" w:fill="E6E6E6"/>
        </w:rPr>
        <w:t>ukončení</w:t>
      </w:r>
      <w:r>
        <w:rPr>
          <w:b/>
          <w:shd w:val="clear" w:color="auto" w:fill="E6E6E6"/>
        </w:rPr>
        <w:t xml:space="preserve"> AKTIVIT IPRM </w:t>
      </w: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615"/>
        <w:gridCol w:w="2065"/>
        <w:gridCol w:w="628"/>
        <w:gridCol w:w="2053"/>
      </w:tblGrid>
      <w:tr w:rsidR="00217464" w:rsidTr="00DF4B48">
        <w:tc>
          <w:tcPr>
            <w:tcW w:w="3850" w:type="dxa"/>
            <w:tcBorders>
              <w:top w:val="single" w:sz="12" w:space="0" w:color="auto"/>
            </w:tcBorders>
            <w:shd w:val="clear" w:color="auto" w:fill="E6E6E6"/>
          </w:tcPr>
          <w:p w:rsidR="00217464" w:rsidRPr="00D45F0B" w:rsidRDefault="00217464" w:rsidP="00DF4B48">
            <w:pPr>
              <w:rPr>
                <w:b/>
              </w:rPr>
            </w:pPr>
            <w:r>
              <w:rPr>
                <w:b/>
              </w:rPr>
              <w:t>O</w:t>
            </w:r>
            <w:r w:rsidRPr="00D45F0B">
              <w:rPr>
                <w:b/>
              </w:rPr>
              <w:t xml:space="preserve">bdobí realizace: 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D9D9D9"/>
          </w:tcPr>
          <w:p w:rsidR="00217464" w:rsidRDefault="00217464" w:rsidP="00DF4B48">
            <w:pPr>
              <w:rPr>
                <w:bCs/>
              </w:rPr>
            </w:pPr>
            <w:r>
              <w:rPr>
                <w:bCs/>
              </w:rPr>
              <w:t xml:space="preserve">Od:  </w:t>
            </w:r>
          </w:p>
        </w:tc>
        <w:tc>
          <w:tcPr>
            <w:tcW w:w="2065" w:type="dxa"/>
            <w:tcBorders>
              <w:top w:val="single" w:sz="12" w:space="0" w:color="auto"/>
            </w:tcBorders>
          </w:tcPr>
          <w:p w:rsidR="00217464" w:rsidRDefault="00217464" w:rsidP="00DF4B48">
            <w:pPr>
              <w:rPr>
                <w:bCs/>
              </w:rPr>
            </w:pPr>
            <w:r>
              <w:rPr>
                <w:bCs/>
              </w:rPr>
              <w:t xml:space="preserve">dd/mm/rrrr 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D9D9D9"/>
          </w:tcPr>
          <w:p w:rsidR="00217464" w:rsidRDefault="00217464" w:rsidP="00DF4B48">
            <w:pPr>
              <w:rPr>
                <w:bCs/>
              </w:rPr>
            </w:pPr>
            <w:r>
              <w:rPr>
                <w:bCs/>
              </w:rPr>
              <w:t xml:space="preserve">do: </w:t>
            </w:r>
          </w:p>
        </w:tc>
        <w:tc>
          <w:tcPr>
            <w:tcW w:w="2053" w:type="dxa"/>
            <w:tcBorders>
              <w:top w:val="single" w:sz="12" w:space="0" w:color="auto"/>
            </w:tcBorders>
          </w:tcPr>
          <w:p w:rsidR="00217464" w:rsidRDefault="00217464" w:rsidP="00DF4B48">
            <w:pPr>
              <w:rPr>
                <w:bCs/>
              </w:rPr>
            </w:pPr>
            <w:r>
              <w:rPr>
                <w:bCs/>
              </w:rPr>
              <w:t xml:space="preserve">dd/mm/rrrr  </w:t>
            </w:r>
          </w:p>
        </w:tc>
      </w:tr>
      <w:tr w:rsidR="00217464" w:rsidTr="00DF4B48">
        <w:tc>
          <w:tcPr>
            <w:tcW w:w="9211" w:type="dxa"/>
            <w:gridSpan w:val="5"/>
            <w:shd w:val="clear" w:color="auto" w:fill="E6E6E6"/>
          </w:tcPr>
          <w:p w:rsidR="00217464" w:rsidRPr="00D45F0B" w:rsidRDefault="00217464" w:rsidP="00DF4B48">
            <w:pPr>
              <w:rPr>
                <w:szCs w:val="28"/>
              </w:rPr>
            </w:pPr>
            <w:r w:rsidRPr="00D45F0B">
              <w:rPr>
                <w:szCs w:val="28"/>
              </w:rPr>
              <w:t>Popis aktivit</w:t>
            </w:r>
            <w:r>
              <w:rPr>
                <w:szCs w:val="28"/>
              </w:rPr>
              <w:t>y</w:t>
            </w:r>
            <w:r w:rsidRPr="00D45F0B">
              <w:rPr>
                <w:szCs w:val="28"/>
              </w:rPr>
              <w:t xml:space="preserve"> IPRM:</w:t>
            </w:r>
          </w:p>
        </w:tc>
      </w:tr>
      <w:tr w:rsidR="00217464" w:rsidTr="00DF4B48">
        <w:trPr>
          <w:trHeight w:val="857"/>
        </w:trPr>
        <w:tc>
          <w:tcPr>
            <w:tcW w:w="9211" w:type="dxa"/>
            <w:gridSpan w:val="5"/>
          </w:tcPr>
          <w:p w:rsidR="00217464" w:rsidRDefault="00217464" w:rsidP="00DF4B48"/>
        </w:tc>
      </w:tr>
      <w:tr w:rsidR="00217464" w:rsidTr="00DF4B48">
        <w:tc>
          <w:tcPr>
            <w:tcW w:w="3850" w:type="dxa"/>
            <w:tcBorders>
              <w:top w:val="single" w:sz="12" w:space="0" w:color="auto"/>
            </w:tcBorders>
            <w:shd w:val="clear" w:color="auto" w:fill="E6E6E6"/>
          </w:tcPr>
          <w:p w:rsidR="00217464" w:rsidRPr="00D45F0B" w:rsidRDefault="00217464" w:rsidP="00DF4B48">
            <w:pPr>
              <w:rPr>
                <w:b/>
              </w:rPr>
            </w:pPr>
            <w:r>
              <w:rPr>
                <w:b/>
              </w:rPr>
              <w:t>O</w:t>
            </w:r>
            <w:r w:rsidRPr="00D45F0B">
              <w:rPr>
                <w:b/>
              </w:rPr>
              <w:t xml:space="preserve">bdobí realizace: </w:t>
            </w:r>
          </w:p>
        </w:tc>
        <w:tc>
          <w:tcPr>
            <w:tcW w:w="615" w:type="dxa"/>
            <w:shd w:val="clear" w:color="auto" w:fill="D9D9D9"/>
          </w:tcPr>
          <w:p w:rsidR="00217464" w:rsidRDefault="00217464" w:rsidP="00DF4B48">
            <w:pPr>
              <w:rPr>
                <w:bCs/>
              </w:rPr>
            </w:pPr>
            <w:r>
              <w:rPr>
                <w:bCs/>
              </w:rPr>
              <w:t xml:space="preserve">Od:  </w:t>
            </w:r>
          </w:p>
        </w:tc>
        <w:tc>
          <w:tcPr>
            <w:tcW w:w="2065" w:type="dxa"/>
          </w:tcPr>
          <w:p w:rsidR="00217464" w:rsidRDefault="00217464" w:rsidP="00DF4B48">
            <w:pPr>
              <w:rPr>
                <w:bCs/>
              </w:rPr>
            </w:pPr>
            <w:r>
              <w:rPr>
                <w:bCs/>
              </w:rPr>
              <w:t xml:space="preserve">dd/mm/rrrr  </w:t>
            </w:r>
          </w:p>
        </w:tc>
        <w:tc>
          <w:tcPr>
            <w:tcW w:w="628" w:type="dxa"/>
            <w:shd w:val="clear" w:color="auto" w:fill="D9D9D9"/>
          </w:tcPr>
          <w:p w:rsidR="00217464" w:rsidRDefault="00217464" w:rsidP="00DF4B48">
            <w:pPr>
              <w:rPr>
                <w:bCs/>
              </w:rPr>
            </w:pPr>
            <w:r>
              <w:rPr>
                <w:bCs/>
              </w:rPr>
              <w:t xml:space="preserve">do: </w:t>
            </w:r>
          </w:p>
        </w:tc>
        <w:tc>
          <w:tcPr>
            <w:tcW w:w="2053" w:type="dxa"/>
          </w:tcPr>
          <w:p w:rsidR="00217464" w:rsidRDefault="00217464" w:rsidP="00DF4B48">
            <w:pPr>
              <w:rPr>
                <w:bCs/>
              </w:rPr>
            </w:pPr>
            <w:r>
              <w:rPr>
                <w:bCs/>
              </w:rPr>
              <w:t xml:space="preserve">dd/mm/rrrr  </w:t>
            </w:r>
          </w:p>
        </w:tc>
      </w:tr>
      <w:tr w:rsidR="00217464" w:rsidTr="00DF4B48">
        <w:tc>
          <w:tcPr>
            <w:tcW w:w="9211" w:type="dxa"/>
            <w:gridSpan w:val="5"/>
            <w:tcBorders>
              <w:bottom w:val="single" w:sz="12" w:space="0" w:color="auto"/>
            </w:tcBorders>
            <w:shd w:val="clear" w:color="auto" w:fill="E6E6E6"/>
          </w:tcPr>
          <w:p w:rsidR="00217464" w:rsidRPr="00D45F0B" w:rsidRDefault="00217464" w:rsidP="00DF4B48">
            <w:pPr>
              <w:rPr>
                <w:szCs w:val="28"/>
              </w:rPr>
            </w:pPr>
            <w:r w:rsidRPr="00D45F0B">
              <w:rPr>
                <w:szCs w:val="28"/>
              </w:rPr>
              <w:t>Popis aktivit</w:t>
            </w:r>
            <w:r>
              <w:rPr>
                <w:szCs w:val="28"/>
              </w:rPr>
              <w:t>y</w:t>
            </w:r>
            <w:r w:rsidRPr="00D45F0B">
              <w:rPr>
                <w:szCs w:val="28"/>
              </w:rPr>
              <w:t xml:space="preserve"> IPRM:</w:t>
            </w:r>
          </w:p>
        </w:tc>
      </w:tr>
    </w:tbl>
    <w:p w:rsidR="00217464" w:rsidRPr="0099321A" w:rsidRDefault="00217464" w:rsidP="00C008B9"/>
    <w:p w:rsidR="00217464" w:rsidRPr="0099321A" w:rsidRDefault="00217464" w:rsidP="00C008B9">
      <w:pPr>
        <w:shd w:val="clear" w:color="auto" w:fill="E6E6E6"/>
      </w:pPr>
      <w:r>
        <w:rPr>
          <w:b/>
          <w:bCs/>
          <w:shd w:val="clear" w:color="auto" w:fill="E6E6E6"/>
        </w:rPr>
        <w:t>8</w:t>
      </w:r>
      <w:r w:rsidRPr="00AE1B38">
        <w:rPr>
          <w:b/>
          <w:bCs/>
          <w:shd w:val="clear" w:color="auto" w:fill="E6E6E6"/>
        </w:rPr>
        <w:t xml:space="preserve">. NEPODSTATNÉ ZMĚNY </w:t>
      </w:r>
      <w:r>
        <w:rPr>
          <w:b/>
          <w:bCs/>
          <w:shd w:val="clear" w:color="auto" w:fill="E6E6E6"/>
        </w:rPr>
        <w:t>IPRM</w:t>
      </w:r>
    </w:p>
    <w:tbl>
      <w:tblPr>
        <w:tblW w:w="914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992"/>
        <w:gridCol w:w="919"/>
      </w:tblGrid>
      <w:tr w:rsidR="00217464" w:rsidTr="00DF4B48">
        <w:tc>
          <w:tcPr>
            <w:tcW w:w="7230" w:type="dxa"/>
            <w:tcBorders>
              <w:top w:val="single" w:sz="12" w:space="0" w:color="auto"/>
            </w:tcBorders>
            <w:shd w:val="clear" w:color="auto" w:fill="D9D9D9"/>
          </w:tcPr>
          <w:p w:rsidR="00217464" w:rsidRPr="00CE6B8B" w:rsidRDefault="00217464" w:rsidP="00DF4B48">
            <w:pPr>
              <w:spacing w:before="60" w:after="60"/>
              <w:rPr>
                <w:bCs/>
              </w:rPr>
            </w:pPr>
            <w:r w:rsidRPr="00CE6B8B">
              <w:rPr>
                <w:bCs/>
              </w:rPr>
              <w:t>Nepodstatné změny IPRM (souhrn):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/>
          </w:tcPr>
          <w:p w:rsidR="00217464" w:rsidRPr="00CE6B8B" w:rsidRDefault="00217464" w:rsidP="00DF4B48">
            <w:pPr>
              <w:spacing w:before="60" w:after="60"/>
              <w:rPr>
                <w:bCs/>
              </w:rPr>
            </w:pPr>
            <w:r w:rsidRPr="00CE6B8B">
              <w:rPr>
                <w:bCs/>
              </w:rPr>
              <w:t>Ano/Ne</w:t>
            </w:r>
          </w:p>
        </w:tc>
        <w:tc>
          <w:tcPr>
            <w:tcW w:w="919" w:type="dxa"/>
            <w:tcBorders>
              <w:top w:val="single" w:sz="12" w:space="0" w:color="auto"/>
            </w:tcBorders>
          </w:tcPr>
          <w:p w:rsidR="00217464" w:rsidRPr="00CE6B8B" w:rsidRDefault="00217464" w:rsidP="00DF4B48">
            <w:pPr>
              <w:spacing w:before="60" w:after="60"/>
              <w:rPr>
                <w:bCs/>
              </w:rPr>
            </w:pPr>
          </w:p>
        </w:tc>
      </w:tr>
      <w:tr w:rsidR="00217464" w:rsidTr="00DF4B48">
        <w:tc>
          <w:tcPr>
            <w:tcW w:w="9141" w:type="dxa"/>
            <w:gridSpan w:val="3"/>
            <w:shd w:val="clear" w:color="auto" w:fill="E6E6E6"/>
          </w:tcPr>
          <w:p w:rsidR="00217464" w:rsidRPr="00CE6B8B" w:rsidRDefault="00217464" w:rsidP="00DF4B48">
            <w:pPr>
              <w:spacing w:before="60" w:after="60"/>
              <w:rPr>
                <w:bCs/>
              </w:rPr>
            </w:pPr>
            <w:r w:rsidRPr="00CE6B8B">
              <w:rPr>
                <w:bCs/>
              </w:rPr>
              <w:t>Popis nepodstatné změny:</w:t>
            </w:r>
          </w:p>
        </w:tc>
      </w:tr>
      <w:tr w:rsidR="00217464" w:rsidTr="00DF4B48">
        <w:tc>
          <w:tcPr>
            <w:tcW w:w="9141" w:type="dxa"/>
            <w:gridSpan w:val="3"/>
            <w:tcBorders>
              <w:bottom w:val="single" w:sz="12" w:space="0" w:color="auto"/>
            </w:tcBorders>
          </w:tcPr>
          <w:p w:rsidR="00217464" w:rsidRDefault="00217464" w:rsidP="00DF4B48">
            <w:pPr>
              <w:spacing w:before="60" w:after="60"/>
            </w:pPr>
          </w:p>
        </w:tc>
      </w:tr>
    </w:tbl>
    <w:p w:rsidR="00217464" w:rsidRDefault="00217464" w:rsidP="00C008B9">
      <w:pPr>
        <w:rPr>
          <w:b/>
          <w:shd w:val="clear" w:color="auto" w:fill="E6E6E6"/>
        </w:rPr>
      </w:pPr>
    </w:p>
    <w:p w:rsidR="00217464" w:rsidRDefault="00217464" w:rsidP="00C008B9">
      <w:pPr>
        <w:shd w:val="clear" w:color="auto" w:fill="E6E6E6"/>
        <w:rPr>
          <w:b/>
          <w:shd w:val="clear" w:color="auto" w:fill="E6E6E6"/>
        </w:rPr>
      </w:pPr>
      <w:r>
        <w:rPr>
          <w:b/>
          <w:shd w:val="clear" w:color="auto" w:fill="E6E6E6"/>
        </w:rPr>
        <w:t>9. PODSTATNÉ ZMĚNY IPRM</w:t>
      </w:r>
    </w:p>
    <w:tbl>
      <w:tblPr>
        <w:tblW w:w="9141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1134"/>
        <w:gridCol w:w="142"/>
        <w:gridCol w:w="1134"/>
        <w:gridCol w:w="919"/>
      </w:tblGrid>
      <w:tr w:rsidR="00217464" w:rsidTr="00DF4B48">
        <w:tc>
          <w:tcPr>
            <w:tcW w:w="581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217464" w:rsidRDefault="00217464" w:rsidP="00DF4B4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Podstatné změny IPRM (souhrn):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217464" w:rsidRDefault="00217464" w:rsidP="00DF4B4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20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17464" w:rsidRDefault="00217464" w:rsidP="00DF4B48">
            <w:pPr>
              <w:spacing w:before="60" w:after="60"/>
              <w:rPr>
                <w:b/>
                <w:bCs/>
              </w:rPr>
            </w:pPr>
          </w:p>
        </w:tc>
      </w:tr>
      <w:tr w:rsidR="00217464" w:rsidTr="00DF4B48">
        <w:tc>
          <w:tcPr>
            <w:tcW w:w="914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217464" w:rsidRPr="00CE6B8B" w:rsidRDefault="00217464" w:rsidP="00DF4B48">
            <w:pPr>
              <w:spacing w:before="60" w:after="60"/>
              <w:rPr>
                <w:bCs/>
              </w:rPr>
            </w:pPr>
            <w:r w:rsidRPr="00CE6B8B">
              <w:rPr>
                <w:bCs/>
              </w:rPr>
              <w:t>Popis podstatné změny v monitorovaném období:</w:t>
            </w:r>
          </w:p>
        </w:tc>
      </w:tr>
      <w:tr w:rsidR="00217464" w:rsidTr="00DF4B48">
        <w:tc>
          <w:tcPr>
            <w:tcW w:w="914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17464" w:rsidRPr="0099321A" w:rsidRDefault="00217464" w:rsidP="00DF4B48">
            <w:pPr>
              <w:spacing w:before="60" w:after="60"/>
            </w:pPr>
          </w:p>
          <w:p w:rsidR="00217464" w:rsidRDefault="00217464" w:rsidP="00DF4B48">
            <w:pPr>
              <w:spacing w:before="60" w:after="60"/>
            </w:pPr>
          </w:p>
        </w:tc>
      </w:tr>
      <w:tr w:rsidR="00217464" w:rsidRPr="009C4535" w:rsidTr="00DF4B48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222" w:type="dxa"/>
            <w:gridSpan w:val="4"/>
            <w:shd w:val="clear" w:color="auto" w:fill="D9D9D9"/>
          </w:tcPr>
          <w:p w:rsidR="00217464" w:rsidRPr="00CE6B8B" w:rsidRDefault="00217464" w:rsidP="00DF4B48">
            <w:pPr>
              <w:spacing w:before="60" w:after="60"/>
            </w:pPr>
            <w:r>
              <w:t>D</w:t>
            </w:r>
            <w:r w:rsidRPr="00CE6B8B">
              <w:t>odatek k</w:t>
            </w:r>
            <w:r>
              <w:t xml:space="preserve"> Dohodě</w:t>
            </w:r>
            <w:r w:rsidRPr="00CE6B8B">
              <w:t xml:space="preserve"> o </w:t>
            </w:r>
            <w:r>
              <w:t>schválení IPRM</w:t>
            </w:r>
            <w:r w:rsidRPr="00CE6B8B">
              <w:t xml:space="preserve"> vypracován a podepsán ze strany nositele IPRM</w:t>
            </w:r>
          </w:p>
        </w:tc>
        <w:tc>
          <w:tcPr>
            <w:tcW w:w="919" w:type="dxa"/>
          </w:tcPr>
          <w:p w:rsidR="00217464" w:rsidRPr="009C4535" w:rsidRDefault="00217464" w:rsidP="00DF4B48">
            <w:pPr>
              <w:spacing w:before="60" w:after="60"/>
              <w:rPr>
                <w:b/>
              </w:rPr>
            </w:pPr>
          </w:p>
        </w:tc>
      </w:tr>
      <w:tr w:rsidR="00217464" w:rsidRPr="009C4535" w:rsidTr="00DF4B48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946" w:type="dxa"/>
            <w:gridSpan w:val="2"/>
            <w:shd w:val="clear" w:color="auto" w:fill="D9D9D9"/>
          </w:tcPr>
          <w:p w:rsidR="00217464" w:rsidRPr="00CE6B8B" w:rsidRDefault="00217464" w:rsidP="00DF4B48">
            <w:pPr>
              <w:spacing w:before="60" w:after="60"/>
            </w:pPr>
            <w:r w:rsidRPr="00CE6B8B">
              <w:t xml:space="preserve">Datum podpisu </w:t>
            </w:r>
            <w:r>
              <w:t>D</w:t>
            </w:r>
            <w:r w:rsidRPr="00CE6B8B">
              <w:t>odatku nositelem IPRM:</w:t>
            </w:r>
          </w:p>
        </w:tc>
        <w:tc>
          <w:tcPr>
            <w:tcW w:w="2195" w:type="dxa"/>
            <w:gridSpan w:val="3"/>
          </w:tcPr>
          <w:p w:rsidR="00217464" w:rsidRPr="009C4535" w:rsidRDefault="00217464" w:rsidP="00DF4B48">
            <w:pPr>
              <w:spacing w:before="60" w:after="60"/>
              <w:rPr>
                <w:b/>
              </w:rPr>
            </w:pPr>
            <w:r>
              <w:rPr>
                <w:bCs/>
              </w:rPr>
              <w:t xml:space="preserve">dd/mm/rrrr  </w:t>
            </w:r>
          </w:p>
        </w:tc>
      </w:tr>
      <w:tr w:rsidR="00217464" w:rsidTr="00DF4B48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141" w:type="dxa"/>
            <w:gridSpan w:val="5"/>
          </w:tcPr>
          <w:p w:rsidR="00217464" w:rsidRPr="00CE6B8B" w:rsidRDefault="00217464" w:rsidP="00DF4B48">
            <w:pPr>
              <w:spacing w:before="60" w:after="60"/>
            </w:pPr>
          </w:p>
        </w:tc>
      </w:tr>
      <w:tr w:rsidR="00217464" w:rsidRPr="009C4535" w:rsidTr="00DF4B48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8222" w:type="dxa"/>
            <w:gridSpan w:val="4"/>
            <w:shd w:val="clear" w:color="auto" w:fill="D9D9D9"/>
          </w:tcPr>
          <w:p w:rsidR="00217464" w:rsidRPr="00CE6B8B" w:rsidRDefault="00217464" w:rsidP="00DF4B48">
            <w:pPr>
              <w:spacing w:before="60" w:after="60"/>
            </w:pPr>
            <w:r>
              <w:t>Dodatek k</w:t>
            </w:r>
            <w:r w:rsidRPr="00CE6B8B">
              <w:t xml:space="preserve"> </w:t>
            </w:r>
            <w:r>
              <w:t>Dohodě</w:t>
            </w:r>
            <w:r w:rsidRPr="00CE6B8B">
              <w:t xml:space="preserve"> o poskytnutí dotace podepsán ze strany</w:t>
            </w:r>
          </w:p>
        </w:tc>
        <w:tc>
          <w:tcPr>
            <w:tcW w:w="919" w:type="dxa"/>
          </w:tcPr>
          <w:p w:rsidR="00217464" w:rsidRPr="009C4535" w:rsidRDefault="00217464" w:rsidP="00DF4B48">
            <w:pPr>
              <w:spacing w:before="60" w:after="60"/>
              <w:rPr>
                <w:b/>
              </w:rPr>
            </w:pPr>
          </w:p>
        </w:tc>
      </w:tr>
      <w:tr w:rsidR="00217464" w:rsidRPr="009C4535" w:rsidTr="00DF4B48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6946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217464" w:rsidRPr="00CE6B8B" w:rsidRDefault="00217464" w:rsidP="00DF4B48">
            <w:pPr>
              <w:spacing w:before="60" w:after="60"/>
            </w:pPr>
            <w:r w:rsidRPr="00CE6B8B">
              <w:t xml:space="preserve">Datum podpisu </w:t>
            </w:r>
            <w:r>
              <w:t>D</w:t>
            </w:r>
            <w:r w:rsidRPr="00CE6B8B">
              <w:t>odatku ŘO:</w:t>
            </w:r>
          </w:p>
        </w:tc>
        <w:tc>
          <w:tcPr>
            <w:tcW w:w="2195" w:type="dxa"/>
            <w:gridSpan w:val="3"/>
            <w:tcBorders>
              <w:bottom w:val="single" w:sz="12" w:space="0" w:color="auto"/>
            </w:tcBorders>
          </w:tcPr>
          <w:p w:rsidR="00217464" w:rsidRPr="009C4535" w:rsidRDefault="00217464" w:rsidP="00DF4B48">
            <w:pPr>
              <w:spacing w:before="60" w:after="60"/>
              <w:rPr>
                <w:b/>
              </w:rPr>
            </w:pPr>
            <w:r>
              <w:rPr>
                <w:bCs/>
              </w:rPr>
              <w:t xml:space="preserve">dd/mm/rrrr  </w:t>
            </w:r>
          </w:p>
        </w:tc>
      </w:tr>
    </w:tbl>
    <w:p w:rsidR="00217464" w:rsidRPr="0099321A" w:rsidRDefault="00217464" w:rsidP="00C008B9"/>
    <w:p w:rsidR="00217464" w:rsidRDefault="00217464" w:rsidP="00C008B9">
      <w:pPr>
        <w:shd w:val="clear" w:color="auto" w:fill="E6E6E6"/>
        <w:rPr>
          <w:b/>
          <w:bCs/>
          <w:shd w:val="clear" w:color="auto" w:fill="E6E6E6"/>
        </w:rPr>
      </w:pPr>
      <w:r w:rsidRPr="00AE1B38">
        <w:rPr>
          <w:b/>
          <w:bCs/>
          <w:shd w:val="clear" w:color="auto" w:fill="E6E6E6"/>
        </w:rPr>
        <w:t>1</w:t>
      </w:r>
      <w:r>
        <w:rPr>
          <w:b/>
          <w:bCs/>
          <w:shd w:val="clear" w:color="auto" w:fill="E6E6E6"/>
        </w:rPr>
        <w:t>0</w:t>
      </w:r>
      <w:r w:rsidRPr="00AE1B38">
        <w:rPr>
          <w:b/>
          <w:bCs/>
          <w:shd w:val="clear" w:color="auto" w:fill="E6E6E6"/>
        </w:rPr>
        <w:t xml:space="preserve">. </w:t>
      </w:r>
      <w:r>
        <w:rPr>
          <w:b/>
          <w:bCs/>
          <w:shd w:val="clear" w:color="auto" w:fill="E6E6E6"/>
        </w:rPr>
        <w:t>S</w:t>
      </w:r>
      <w:r w:rsidRPr="00AE1B38">
        <w:rPr>
          <w:b/>
          <w:bCs/>
          <w:shd w:val="clear" w:color="auto" w:fill="E6E6E6"/>
        </w:rPr>
        <w:t>PLNĚNÍ MONITOROVACÍCH INDIKÁTORŮ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799"/>
        <w:gridCol w:w="1440"/>
        <w:gridCol w:w="1800"/>
        <w:gridCol w:w="2159"/>
        <w:gridCol w:w="1980"/>
      </w:tblGrid>
      <w:tr w:rsidR="00217464" w:rsidRPr="00292F06" w:rsidTr="00DF4B48">
        <w:tc>
          <w:tcPr>
            <w:tcW w:w="9178" w:type="dxa"/>
            <w:gridSpan w:val="5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217464" w:rsidRPr="008C48DB" w:rsidRDefault="00217464" w:rsidP="00DF4B48">
            <w:pPr>
              <w:spacing w:before="60" w:after="60"/>
              <w:jc w:val="center"/>
              <w:rPr>
                <w:b/>
              </w:rPr>
            </w:pPr>
            <w:r w:rsidRPr="008C48DB">
              <w:rPr>
                <w:b/>
              </w:rPr>
              <w:t>Monitorovací indikátory 5.2 IOP</w:t>
            </w:r>
          </w:p>
        </w:tc>
      </w:tr>
      <w:tr w:rsidR="00217464" w:rsidRPr="00292F06" w:rsidTr="00DF4B48">
        <w:tc>
          <w:tcPr>
            <w:tcW w:w="1799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Monitorovací i</w:t>
            </w:r>
            <w:r w:rsidRPr="0099321A">
              <w:t xml:space="preserve">ndikátor 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 w:rsidRPr="0099321A">
              <w:t>Měrná Jednotka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  <w:rPr>
                <w:highlight w:val="yellow"/>
              </w:rPr>
            </w:pPr>
            <w:r w:rsidRPr="0099321A">
              <w:t>Plánovan</w:t>
            </w:r>
            <w:r>
              <w:t>á</w:t>
            </w:r>
            <w:r w:rsidRPr="0099321A">
              <w:t xml:space="preserve"> </w:t>
            </w:r>
            <w:r>
              <w:t>hodnota</w:t>
            </w:r>
            <w:r w:rsidRPr="0099321A">
              <w:t xml:space="preserve"> dle </w:t>
            </w:r>
            <w:r>
              <w:t>Dohod</w:t>
            </w:r>
            <w:r w:rsidRPr="0099321A">
              <w:t>y</w:t>
            </w:r>
          </w:p>
        </w:tc>
        <w:tc>
          <w:tcPr>
            <w:tcW w:w="2159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</w:pPr>
            <w:r>
              <w:t>Dosažená hodnota</w:t>
            </w:r>
            <w:r w:rsidRPr="0099321A">
              <w:t xml:space="preserve"> 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 w:rsidRPr="0099321A">
              <w:t>Poznámka</w:t>
            </w:r>
          </w:p>
        </w:tc>
      </w:tr>
      <w:tr w:rsidR="00217464" w:rsidRPr="00292F06" w:rsidTr="00DF4B48">
        <w:tc>
          <w:tcPr>
            <w:tcW w:w="1799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44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80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2159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98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</w:tr>
      <w:tr w:rsidR="00217464" w:rsidRPr="00292F06" w:rsidTr="00DF4B48">
        <w:tc>
          <w:tcPr>
            <w:tcW w:w="1799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44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80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2159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98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</w:tr>
      <w:tr w:rsidR="00217464" w:rsidRPr="00292F06" w:rsidTr="00DF4B48">
        <w:tc>
          <w:tcPr>
            <w:tcW w:w="1799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44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80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2159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98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</w:tr>
      <w:tr w:rsidR="00217464" w:rsidRPr="00292F06" w:rsidTr="00DF4B48">
        <w:tc>
          <w:tcPr>
            <w:tcW w:w="9178" w:type="dxa"/>
            <w:gridSpan w:val="5"/>
            <w:shd w:val="clear" w:color="auto" w:fill="E6E6E6"/>
          </w:tcPr>
          <w:p w:rsidR="00217464" w:rsidRPr="0098193B" w:rsidRDefault="00217464" w:rsidP="00DF4B48">
            <w:pPr>
              <w:spacing w:before="60" w:after="60"/>
              <w:rPr>
                <w:bCs/>
                <w:shd w:val="clear" w:color="auto" w:fill="E6E6E6"/>
              </w:rPr>
            </w:pPr>
            <w:r w:rsidRPr="0098193B">
              <w:rPr>
                <w:bCs/>
                <w:shd w:val="clear" w:color="auto" w:fill="E6E6E6"/>
              </w:rPr>
              <w:t>Zdůvodnění v případě nesplnění plánu (uvedeného v Dohodě)</w:t>
            </w:r>
            <w:r>
              <w:rPr>
                <w:bCs/>
                <w:shd w:val="clear" w:color="auto" w:fill="E6E6E6"/>
              </w:rPr>
              <w:t>:</w:t>
            </w:r>
          </w:p>
        </w:tc>
      </w:tr>
      <w:tr w:rsidR="00217464" w:rsidRPr="00292F06" w:rsidTr="00DF4B48">
        <w:tc>
          <w:tcPr>
            <w:tcW w:w="9178" w:type="dxa"/>
            <w:gridSpan w:val="5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</w:tr>
      <w:tr w:rsidR="00217464" w:rsidRPr="00292F06" w:rsidTr="00DF4B48">
        <w:tc>
          <w:tcPr>
            <w:tcW w:w="9178" w:type="dxa"/>
            <w:gridSpan w:val="5"/>
            <w:shd w:val="clear" w:color="auto" w:fill="CCCCCC"/>
          </w:tcPr>
          <w:p w:rsidR="00217464" w:rsidRPr="00292F06" w:rsidRDefault="00217464" w:rsidP="00DF4B48">
            <w:pPr>
              <w:spacing w:before="60" w:after="60"/>
              <w:jc w:val="center"/>
              <w:rPr>
                <w:b/>
                <w:bCs/>
                <w:shd w:val="clear" w:color="auto" w:fill="E6E6E6"/>
              </w:rPr>
            </w:pPr>
            <w:r w:rsidRPr="008C48DB">
              <w:rPr>
                <w:b/>
              </w:rPr>
              <w:t>Monitorovací indikátory IOP</w:t>
            </w:r>
            <w:r>
              <w:rPr>
                <w:b/>
              </w:rPr>
              <w:t xml:space="preserve"> celkem</w:t>
            </w:r>
          </w:p>
        </w:tc>
      </w:tr>
      <w:tr w:rsidR="00217464" w:rsidRPr="0099321A" w:rsidTr="00DF4B48">
        <w:tc>
          <w:tcPr>
            <w:tcW w:w="1799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Monitorovací i</w:t>
            </w:r>
            <w:r w:rsidRPr="0099321A">
              <w:t xml:space="preserve">ndikátor 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 w:rsidRPr="0099321A">
              <w:t>Měrná Jednotka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  <w:rPr>
                <w:highlight w:val="yellow"/>
              </w:rPr>
            </w:pPr>
            <w:r w:rsidRPr="0099321A">
              <w:t>Plánovan</w:t>
            </w:r>
            <w:r>
              <w:t>á</w:t>
            </w:r>
            <w:r w:rsidRPr="0099321A">
              <w:t xml:space="preserve"> </w:t>
            </w:r>
            <w:r>
              <w:t>hodnota</w:t>
            </w:r>
            <w:r w:rsidRPr="0099321A">
              <w:t xml:space="preserve"> dle </w:t>
            </w:r>
            <w:r>
              <w:t>Dohod</w:t>
            </w:r>
            <w:r w:rsidRPr="0099321A">
              <w:t>y</w:t>
            </w:r>
          </w:p>
        </w:tc>
        <w:tc>
          <w:tcPr>
            <w:tcW w:w="2159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</w:pPr>
            <w:r>
              <w:t>Dosažená hodnota</w:t>
            </w:r>
            <w:r w:rsidRPr="0099321A">
              <w:t xml:space="preserve"> 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 w:rsidRPr="0099321A">
              <w:t>Poznámka</w:t>
            </w:r>
          </w:p>
        </w:tc>
      </w:tr>
      <w:tr w:rsidR="00217464" w:rsidRPr="00292F06" w:rsidTr="00DF4B48">
        <w:tc>
          <w:tcPr>
            <w:tcW w:w="1799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44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80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2159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98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</w:tr>
      <w:tr w:rsidR="00217464" w:rsidRPr="00292F06" w:rsidTr="00DF4B48">
        <w:tc>
          <w:tcPr>
            <w:tcW w:w="1799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44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80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2159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98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</w:tr>
      <w:tr w:rsidR="00217464" w:rsidRPr="00292F06" w:rsidTr="00DF4B48">
        <w:tc>
          <w:tcPr>
            <w:tcW w:w="1799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44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80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2159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98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</w:tr>
      <w:tr w:rsidR="00217464" w:rsidRPr="0098193B" w:rsidTr="00DF4B48">
        <w:tc>
          <w:tcPr>
            <w:tcW w:w="9178" w:type="dxa"/>
            <w:gridSpan w:val="5"/>
            <w:shd w:val="clear" w:color="auto" w:fill="E6E6E6"/>
          </w:tcPr>
          <w:p w:rsidR="00217464" w:rsidRPr="0098193B" w:rsidRDefault="00217464" w:rsidP="00DF4B48">
            <w:pPr>
              <w:spacing w:before="60" w:after="60"/>
              <w:rPr>
                <w:bCs/>
                <w:shd w:val="clear" w:color="auto" w:fill="E6E6E6"/>
              </w:rPr>
            </w:pPr>
            <w:r w:rsidRPr="0098193B">
              <w:rPr>
                <w:bCs/>
                <w:shd w:val="clear" w:color="auto" w:fill="E6E6E6"/>
              </w:rPr>
              <w:t>Zdůvodnění v případě nesplnění plánu (uvedeného v Dohodě)</w:t>
            </w:r>
            <w:r>
              <w:rPr>
                <w:bCs/>
                <w:shd w:val="clear" w:color="auto" w:fill="E6E6E6"/>
              </w:rPr>
              <w:t>:</w:t>
            </w:r>
          </w:p>
        </w:tc>
      </w:tr>
      <w:tr w:rsidR="00217464" w:rsidRPr="00292F06" w:rsidTr="00DF4B48">
        <w:tc>
          <w:tcPr>
            <w:tcW w:w="9178" w:type="dxa"/>
            <w:gridSpan w:val="5"/>
            <w:tcBorders>
              <w:bottom w:val="single" w:sz="12" w:space="0" w:color="auto"/>
            </w:tcBorders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</w:tr>
    </w:tbl>
    <w:p w:rsidR="00217464" w:rsidRDefault="00217464" w:rsidP="00C008B9"/>
    <w:p w:rsidR="00217464" w:rsidRDefault="00217464" w:rsidP="00C008B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799"/>
        <w:gridCol w:w="1440"/>
        <w:gridCol w:w="1800"/>
        <w:gridCol w:w="2159"/>
        <w:gridCol w:w="1980"/>
      </w:tblGrid>
      <w:tr w:rsidR="00217464" w:rsidRPr="00292F06" w:rsidTr="00DF4B48">
        <w:tc>
          <w:tcPr>
            <w:tcW w:w="9178" w:type="dxa"/>
            <w:gridSpan w:val="5"/>
            <w:tcBorders>
              <w:top w:val="single" w:sz="12" w:space="0" w:color="auto"/>
            </w:tcBorders>
            <w:shd w:val="clear" w:color="auto" w:fill="CCCCCC"/>
          </w:tcPr>
          <w:p w:rsidR="00217464" w:rsidRPr="00292F06" w:rsidRDefault="00217464" w:rsidP="00DF4B48">
            <w:pPr>
              <w:spacing w:before="60" w:after="60"/>
              <w:jc w:val="center"/>
              <w:rPr>
                <w:b/>
                <w:bCs/>
                <w:shd w:val="clear" w:color="auto" w:fill="E6E6E6"/>
              </w:rPr>
            </w:pPr>
            <w:r w:rsidRPr="008C48DB">
              <w:rPr>
                <w:b/>
              </w:rPr>
              <w:t xml:space="preserve">Monitorovací indikátory </w:t>
            </w:r>
            <w:r>
              <w:rPr>
                <w:b/>
              </w:rPr>
              <w:t xml:space="preserve">za jiné </w:t>
            </w:r>
            <w:r w:rsidRPr="008C48DB">
              <w:rPr>
                <w:b/>
              </w:rPr>
              <w:t>OP</w:t>
            </w:r>
            <w:r>
              <w:rPr>
                <w:b/>
              </w:rPr>
              <w:t xml:space="preserve"> </w:t>
            </w:r>
          </w:p>
        </w:tc>
      </w:tr>
      <w:tr w:rsidR="00217464" w:rsidRPr="0099321A" w:rsidTr="00DF4B48">
        <w:tc>
          <w:tcPr>
            <w:tcW w:w="1799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>
              <w:t>Monitorovací i</w:t>
            </w:r>
            <w:r w:rsidRPr="0099321A">
              <w:t xml:space="preserve">ndikátor 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 w:rsidRPr="0099321A">
              <w:t>Měrná Jednotka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  <w:rPr>
                <w:highlight w:val="yellow"/>
              </w:rPr>
            </w:pPr>
            <w:r w:rsidRPr="0099321A">
              <w:t>Plánovan</w:t>
            </w:r>
            <w:r>
              <w:t>á</w:t>
            </w:r>
            <w:r w:rsidRPr="0099321A">
              <w:t xml:space="preserve"> </w:t>
            </w:r>
            <w:r>
              <w:t>hodnota</w:t>
            </w:r>
            <w:r w:rsidRPr="0099321A">
              <w:t xml:space="preserve"> dle </w:t>
            </w:r>
            <w:r>
              <w:t>Dohod</w:t>
            </w:r>
            <w:r w:rsidRPr="0099321A">
              <w:t>y</w:t>
            </w:r>
          </w:p>
        </w:tc>
        <w:tc>
          <w:tcPr>
            <w:tcW w:w="2159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</w:pPr>
            <w:r>
              <w:t>Dosažená hodnota</w:t>
            </w:r>
            <w:r w:rsidRPr="0099321A">
              <w:t xml:space="preserve"> 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217464" w:rsidRPr="0099321A" w:rsidRDefault="00217464" w:rsidP="00DF4B48">
            <w:pPr>
              <w:spacing w:before="60" w:after="60"/>
              <w:jc w:val="center"/>
            </w:pPr>
            <w:r w:rsidRPr="0099321A">
              <w:t>Poznámka</w:t>
            </w:r>
          </w:p>
        </w:tc>
      </w:tr>
      <w:tr w:rsidR="00217464" w:rsidRPr="00292F06" w:rsidTr="00DF4B48">
        <w:tc>
          <w:tcPr>
            <w:tcW w:w="1799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44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80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2159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98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</w:tr>
      <w:tr w:rsidR="00217464" w:rsidRPr="00292F06" w:rsidTr="00DF4B48">
        <w:tc>
          <w:tcPr>
            <w:tcW w:w="1799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44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80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2159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98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</w:tr>
      <w:tr w:rsidR="00217464" w:rsidRPr="00292F06" w:rsidTr="00DF4B48">
        <w:tc>
          <w:tcPr>
            <w:tcW w:w="1799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44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80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2159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  <w:tc>
          <w:tcPr>
            <w:tcW w:w="1980" w:type="dxa"/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</w:tr>
      <w:tr w:rsidR="00217464" w:rsidRPr="0098193B" w:rsidTr="00DF4B48">
        <w:tc>
          <w:tcPr>
            <w:tcW w:w="9178" w:type="dxa"/>
            <w:gridSpan w:val="5"/>
            <w:shd w:val="clear" w:color="auto" w:fill="E6E6E6"/>
          </w:tcPr>
          <w:p w:rsidR="00217464" w:rsidRPr="0098193B" w:rsidRDefault="00217464" w:rsidP="00DF4B48">
            <w:pPr>
              <w:spacing w:before="60" w:after="60"/>
              <w:rPr>
                <w:bCs/>
                <w:shd w:val="clear" w:color="auto" w:fill="E6E6E6"/>
              </w:rPr>
            </w:pPr>
            <w:r w:rsidRPr="0098193B">
              <w:rPr>
                <w:bCs/>
                <w:shd w:val="clear" w:color="auto" w:fill="E6E6E6"/>
              </w:rPr>
              <w:t>Zdůvodnění v případě nesplnění plánu (uvedeného v Dohodě)</w:t>
            </w:r>
            <w:r>
              <w:rPr>
                <w:bCs/>
                <w:shd w:val="clear" w:color="auto" w:fill="E6E6E6"/>
              </w:rPr>
              <w:t>:</w:t>
            </w:r>
          </w:p>
        </w:tc>
      </w:tr>
      <w:tr w:rsidR="00217464" w:rsidRPr="00292F06" w:rsidTr="00DF4B48">
        <w:tc>
          <w:tcPr>
            <w:tcW w:w="9178" w:type="dxa"/>
            <w:gridSpan w:val="5"/>
            <w:tcBorders>
              <w:bottom w:val="single" w:sz="12" w:space="0" w:color="auto"/>
            </w:tcBorders>
          </w:tcPr>
          <w:p w:rsidR="00217464" w:rsidRPr="00292F06" w:rsidRDefault="00217464" w:rsidP="00DF4B48">
            <w:pPr>
              <w:spacing w:before="60" w:after="60"/>
              <w:rPr>
                <w:b/>
                <w:bCs/>
                <w:shd w:val="clear" w:color="auto" w:fill="E6E6E6"/>
              </w:rPr>
            </w:pPr>
          </w:p>
        </w:tc>
      </w:tr>
    </w:tbl>
    <w:p w:rsidR="00217464" w:rsidRDefault="00217464" w:rsidP="00C008B9">
      <w:pPr>
        <w:pStyle w:val="BodyText"/>
      </w:pPr>
    </w:p>
    <w:p w:rsidR="00217464" w:rsidRPr="001D6790" w:rsidRDefault="00217464" w:rsidP="00C008B9">
      <w:pPr>
        <w:pStyle w:val="BodyText"/>
        <w:shd w:val="clear" w:color="auto" w:fill="E6E6E6"/>
        <w:rPr>
          <w:b/>
        </w:rPr>
      </w:pPr>
      <w:r w:rsidRPr="001D6790">
        <w:rPr>
          <w:b/>
        </w:rPr>
        <w:t>1</w:t>
      </w:r>
      <w:r>
        <w:rPr>
          <w:b/>
        </w:rPr>
        <w:t>1</w:t>
      </w:r>
      <w:r w:rsidRPr="001D6790">
        <w:rPr>
          <w:b/>
        </w:rPr>
        <w:t>. HORIZONTÁLNÍ TÉMATA</w:t>
      </w: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217464" w:rsidTr="00DF4B48">
        <w:trPr>
          <w:trHeight w:val="70"/>
        </w:trPr>
        <w:tc>
          <w:tcPr>
            <w:tcW w:w="9180" w:type="dxa"/>
            <w:tcBorders>
              <w:bottom w:val="single" w:sz="8" w:space="0" w:color="auto"/>
            </w:tcBorders>
            <w:shd w:val="clear" w:color="auto" w:fill="E6E6E6"/>
          </w:tcPr>
          <w:p w:rsidR="00217464" w:rsidRDefault="00217464" w:rsidP="00DF4B4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Rovné příležitosti:</w:t>
            </w:r>
          </w:p>
        </w:tc>
      </w:tr>
      <w:tr w:rsidR="00217464" w:rsidRPr="007F4660" w:rsidTr="00DF4B48">
        <w:tc>
          <w:tcPr>
            <w:tcW w:w="9180" w:type="dxa"/>
            <w:tcBorders>
              <w:top w:val="single" w:sz="8" w:space="0" w:color="auto"/>
              <w:bottom w:val="single" w:sz="8" w:space="0" w:color="auto"/>
            </w:tcBorders>
          </w:tcPr>
          <w:p w:rsidR="00217464" w:rsidRPr="0099321A" w:rsidRDefault="00217464" w:rsidP="00DF4B48">
            <w:pPr>
              <w:spacing w:before="60" w:after="60"/>
            </w:pPr>
          </w:p>
          <w:p w:rsidR="00217464" w:rsidRPr="007F4660" w:rsidRDefault="00217464" w:rsidP="00DF4B48">
            <w:pPr>
              <w:spacing w:before="60" w:after="60"/>
              <w:rPr>
                <w:bCs/>
                <w:i/>
              </w:rPr>
            </w:pPr>
          </w:p>
        </w:tc>
      </w:tr>
      <w:tr w:rsidR="00217464" w:rsidTr="00DF4B48">
        <w:trPr>
          <w:trHeight w:val="70"/>
        </w:trPr>
        <w:tc>
          <w:tcPr>
            <w:tcW w:w="9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217464" w:rsidRDefault="00217464" w:rsidP="00DF4B4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Udržitelný rozvoj:</w:t>
            </w:r>
          </w:p>
        </w:tc>
      </w:tr>
      <w:tr w:rsidR="00217464" w:rsidTr="00DF4B48">
        <w:tc>
          <w:tcPr>
            <w:tcW w:w="9180" w:type="dxa"/>
            <w:tcBorders>
              <w:top w:val="single" w:sz="8" w:space="0" w:color="auto"/>
            </w:tcBorders>
          </w:tcPr>
          <w:p w:rsidR="00217464" w:rsidRPr="00D92441" w:rsidRDefault="00217464" w:rsidP="00DF4B48">
            <w:pPr>
              <w:spacing w:before="60" w:after="60"/>
              <w:rPr>
                <w:bCs/>
                <w:i/>
              </w:rPr>
            </w:pPr>
          </w:p>
        </w:tc>
      </w:tr>
    </w:tbl>
    <w:p w:rsidR="00217464" w:rsidRDefault="00217464" w:rsidP="00C008B9">
      <w:pPr>
        <w:pStyle w:val="BodyText"/>
        <w:rPr>
          <w:b/>
        </w:rPr>
      </w:pPr>
    </w:p>
    <w:p w:rsidR="00217464" w:rsidRPr="001D6790" w:rsidRDefault="00217464" w:rsidP="00C008B9">
      <w:pPr>
        <w:pStyle w:val="BodyText"/>
        <w:shd w:val="clear" w:color="auto" w:fill="E6E6E6"/>
        <w:rPr>
          <w:b/>
        </w:rPr>
      </w:pPr>
      <w:r>
        <w:rPr>
          <w:b/>
        </w:rPr>
        <w:t>12</w:t>
      </w:r>
      <w:r w:rsidRPr="001D6790">
        <w:rPr>
          <w:b/>
        </w:rPr>
        <w:t xml:space="preserve">. POPIS ZAPOJENÍ PARTNERŮ DO </w:t>
      </w:r>
      <w:r>
        <w:rPr>
          <w:b/>
        </w:rPr>
        <w:t>IPRM</w:t>
      </w:r>
    </w:p>
    <w:tbl>
      <w:tblPr>
        <w:tblW w:w="914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1"/>
      </w:tblGrid>
      <w:tr w:rsidR="00217464" w:rsidTr="00DF4B48">
        <w:trPr>
          <w:trHeight w:val="943"/>
        </w:trPr>
        <w:tc>
          <w:tcPr>
            <w:tcW w:w="9141" w:type="dxa"/>
            <w:tcBorders>
              <w:top w:val="single" w:sz="12" w:space="0" w:color="auto"/>
              <w:bottom w:val="single" w:sz="12" w:space="0" w:color="auto"/>
            </w:tcBorders>
          </w:tcPr>
          <w:p w:rsidR="00217464" w:rsidRPr="00D92441" w:rsidRDefault="00217464" w:rsidP="00DF4B48">
            <w:pPr>
              <w:rPr>
                <w:bCs/>
                <w:i/>
              </w:rPr>
            </w:pPr>
          </w:p>
        </w:tc>
      </w:tr>
    </w:tbl>
    <w:p w:rsidR="00217464" w:rsidRDefault="00217464" w:rsidP="00C008B9">
      <w:pPr>
        <w:pStyle w:val="BodyText"/>
      </w:pPr>
    </w:p>
    <w:p w:rsidR="00217464" w:rsidRDefault="00217464" w:rsidP="00C008B9">
      <w:pPr>
        <w:pStyle w:val="BodyText"/>
      </w:pPr>
    </w:p>
    <w:p w:rsidR="00217464" w:rsidRPr="00EE42C5" w:rsidRDefault="00217464" w:rsidP="00C008B9">
      <w:pPr>
        <w:rPr>
          <w:sz w:val="24"/>
        </w:rPr>
      </w:pPr>
      <w:r w:rsidRPr="00EE42C5">
        <w:rPr>
          <w:sz w:val="24"/>
        </w:rPr>
        <w:t>B. FINANČNÍ ČÁST ZPRÁVY</w:t>
      </w:r>
    </w:p>
    <w:p w:rsidR="00217464" w:rsidRDefault="00217464" w:rsidP="00C008B9"/>
    <w:p w:rsidR="00217464" w:rsidRPr="00AE1B38" w:rsidRDefault="00217464" w:rsidP="00C008B9">
      <w:pPr>
        <w:shd w:val="clear" w:color="auto" w:fill="E6E6E6"/>
        <w:rPr>
          <w:b/>
        </w:rPr>
      </w:pPr>
      <w:r w:rsidRPr="00AE1B38">
        <w:rPr>
          <w:b/>
        </w:rPr>
        <w:t>1</w:t>
      </w:r>
      <w:r>
        <w:rPr>
          <w:b/>
        </w:rPr>
        <w:t>3</w:t>
      </w:r>
      <w:r w:rsidRPr="00AE1B38">
        <w:rPr>
          <w:b/>
        </w:rPr>
        <w:t>. PLNĚNÍ FINANČNÍHO PLÁNU</w:t>
      </w:r>
      <w:r>
        <w:rPr>
          <w:b/>
        </w:rPr>
        <w:t xml:space="preserve"> IPRM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663"/>
        <w:gridCol w:w="1219"/>
        <w:gridCol w:w="1220"/>
      </w:tblGrid>
      <w:tr w:rsidR="00217464" w:rsidTr="00DF4B48">
        <w:tc>
          <w:tcPr>
            <w:tcW w:w="6663" w:type="dxa"/>
            <w:tcBorders>
              <w:top w:val="single" w:sz="12" w:space="0" w:color="auto"/>
            </w:tcBorders>
            <w:shd w:val="clear" w:color="auto" w:fill="D9D9D9"/>
          </w:tcPr>
          <w:p w:rsidR="00217464" w:rsidRPr="00A37257" w:rsidRDefault="00217464" w:rsidP="00DF4B48">
            <w:pPr>
              <w:spacing w:before="60" w:after="60"/>
              <w:rPr>
                <w:b/>
              </w:rPr>
            </w:pPr>
            <w:r>
              <w:rPr>
                <w:b/>
              </w:rPr>
              <w:t>Celková suma podaných žádostí o platbu dílčích projektů</w:t>
            </w:r>
            <w:r w:rsidRPr="00A37257">
              <w:rPr>
                <w:b/>
              </w:rPr>
              <w:t xml:space="preserve">: 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clear" w:color="auto" w:fill="D9D9D9"/>
          </w:tcPr>
          <w:p w:rsidR="00217464" w:rsidRPr="00A37257" w:rsidRDefault="00217464" w:rsidP="00DF4B48">
            <w:pPr>
              <w:spacing w:before="60" w:after="60"/>
              <w:rPr>
                <w:b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217464" w:rsidRDefault="00217464" w:rsidP="00DF4B48">
            <w:pPr>
              <w:spacing w:before="60" w:after="60"/>
            </w:pPr>
          </w:p>
        </w:tc>
      </w:tr>
      <w:tr w:rsidR="00217464" w:rsidTr="00DF4B48">
        <w:tc>
          <w:tcPr>
            <w:tcW w:w="9102" w:type="dxa"/>
            <w:gridSpan w:val="3"/>
            <w:shd w:val="clear" w:color="auto" w:fill="FFFFFF"/>
          </w:tcPr>
          <w:p w:rsidR="00217464" w:rsidRPr="00EE42C5" w:rsidRDefault="00217464" w:rsidP="00DF4B48">
            <w:pPr>
              <w:spacing w:before="60" w:after="60"/>
            </w:pPr>
            <w:r w:rsidRPr="00EE42C5">
              <w:t>V případě odchylky od finančního harmonogramu uveďte zdůvodnění:</w:t>
            </w:r>
          </w:p>
          <w:p w:rsidR="00217464" w:rsidRPr="00EE42C5" w:rsidRDefault="00217464" w:rsidP="00DF4B48">
            <w:pPr>
              <w:spacing w:before="60" w:after="60"/>
            </w:pPr>
          </w:p>
        </w:tc>
      </w:tr>
      <w:tr w:rsidR="00217464" w:rsidTr="00DF4B48">
        <w:tc>
          <w:tcPr>
            <w:tcW w:w="6663" w:type="dxa"/>
            <w:shd w:val="clear" w:color="auto" w:fill="D9D9D9"/>
          </w:tcPr>
          <w:p w:rsidR="00217464" w:rsidRPr="00A37257" w:rsidRDefault="00217464" w:rsidP="00DF4B48">
            <w:pPr>
              <w:spacing w:before="60" w:after="60"/>
              <w:rPr>
                <w:b/>
              </w:rPr>
            </w:pPr>
            <w:r>
              <w:rPr>
                <w:b/>
              </w:rPr>
              <w:t>Celková suma proplacených žádostí o platbu dílčích projektů</w:t>
            </w:r>
            <w:r w:rsidRPr="00A37257">
              <w:rPr>
                <w:b/>
              </w:rPr>
              <w:t>:</w:t>
            </w:r>
          </w:p>
        </w:tc>
        <w:tc>
          <w:tcPr>
            <w:tcW w:w="1219" w:type="dxa"/>
            <w:shd w:val="clear" w:color="auto" w:fill="D9D9D9"/>
          </w:tcPr>
          <w:p w:rsidR="00217464" w:rsidRDefault="00217464" w:rsidP="00DF4B48">
            <w:pPr>
              <w:spacing w:before="60" w:after="60"/>
            </w:pPr>
          </w:p>
        </w:tc>
        <w:tc>
          <w:tcPr>
            <w:tcW w:w="1220" w:type="dxa"/>
          </w:tcPr>
          <w:p w:rsidR="00217464" w:rsidRDefault="00217464" w:rsidP="00DF4B48">
            <w:pPr>
              <w:spacing w:before="60" w:after="60"/>
            </w:pPr>
          </w:p>
        </w:tc>
      </w:tr>
      <w:tr w:rsidR="00217464" w:rsidTr="00DF4B48">
        <w:tc>
          <w:tcPr>
            <w:tcW w:w="9102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217464" w:rsidRDefault="00217464" w:rsidP="00DF4B48">
            <w:pPr>
              <w:spacing w:before="60" w:after="60"/>
            </w:pPr>
          </w:p>
        </w:tc>
      </w:tr>
    </w:tbl>
    <w:p w:rsidR="00217464" w:rsidRDefault="00217464" w:rsidP="00C008B9"/>
    <w:p w:rsidR="00217464" w:rsidRDefault="00217464" w:rsidP="00C008B9"/>
    <w:p w:rsidR="00217464" w:rsidRDefault="00217464" w:rsidP="00C008B9"/>
    <w:p w:rsidR="00217464" w:rsidRDefault="00217464" w:rsidP="00C008B9"/>
    <w:p w:rsidR="00217464" w:rsidRDefault="00217464" w:rsidP="00C008B9">
      <w:pPr>
        <w:rPr>
          <w:sz w:val="24"/>
        </w:rPr>
      </w:pPr>
      <w:r>
        <w:rPr>
          <w:sz w:val="24"/>
        </w:rPr>
        <w:br w:type="page"/>
      </w:r>
      <w:r w:rsidRPr="00ED38AB">
        <w:rPr>
          <w:sz w:val="24"/>
        </w:rPr>
        <w:t>C. ČESTNÉ PROHLÁŠENÍ NOSITELE IPRM</w:t>
      </w:r>
    </w:p>
    <w:p w:rsidR="00217464" w:rsidRDefault="00217464" w:rsidP="00C008B9">
      <w:pPr>
        <w:rPr>
          <w:sz w:val="24"/>
        </w:rPr>
      </w:pPr>
    </w:p>
    <w:p w:rsidR="00217464" w:rsidRPr="00ED38AB" w:rsidRDefault="00217464" w:rsidP="00C008B9">
      <w:pPr>
        <w:tabs>
          <w:tab w:val="left" w:pos="0"/>
        </w:tabs>
        <w:rPr>
          <w:bCs/>
        </w:rPr>
      </w:pPr>
      <w:r w:rsidRPr="00ED38AB">
        <w:rPr>
          <w:bCs/>
        </w:rPr>
        <w:t>Jako nositel IPRM v rámci </w:t>
      </w:r>
      <w:r>
        <w:rPr>
          <w:bCs/>
        </w:rPr>
        <w:t>I</w:t>
      </w:r>
      <w:r w:rsidRPr="00ED38AB">
        <w:rPr>
          <w:bCs/>
        </w:rPr>
        <w:t>OP prohlašuji, že:</w:t>
      </w:r>
    </w:p>
    <w:p w:rsidR="00217464" w:rsidRPr="00ED38AB" w:rsidRDefault="00217464" w:rsidP="00C008B9">
      <w:pPr>
        <w:tabs>
          <w:tab w:val="left" w:pos="0"/>
        </w:tabs>
        <w:ind w:left="360"/>
        <w:rPr>
          <w:bCs/>
        </w:rPr>
      </w:pPr>
      <w:r w:rsidRPr="00ED38AB">
        <w:t>všechny informace v předložené Závěrečná zprávě o realizac</w:t>
      </w:r>
      <w:r>
        <w:t>i</w:t>
      </w:r>
      <w:r w:rsidRPr="00ED38AB">
        <w:t xml:space="preserve"> IPRM a přílohách jsou pravdivé a úplné a že jsem si vědom/a možných následků a sankcí, které vyplývají z uvedení nepravdivých nebo neúplných údajů;</w:t>
      </w:r>
    </w:p>
    <w:p w:rsidR="00217464" w:rsidRPr="00ED38AB" w:rsidRDefault="00217464" w:rsidP="00C008B9"/>
    <w:p w:rsidR="00217464" w:rsidRPr="00ED38AB" w:rsidRDefault="00217464" w:rsidP="00C008B9">
      <w:pPr>
        <w:ind w:left="360"/>
      </w:pPr>
      <w:r w:rsidRPr="00ED38AB">
        <w:t>IPRM byl realizován v souladu s</w:t>
      </w:r>
      <w:r>
        <w:t xml:space="preserve"> Dohodou</w:t>
      </w:r>
      <w:r w:rsidRPr="00ED38AB">
        <w:t xml:space="preserve">, pravidly </w:t>
      </w:r>
      <w:r>
        <w:t>I</w:t>
      </w:r>
      <w:r w:rsidRPr="00ED38AB">
        <w:t>OP a souvisejícími právními předpisy ČR a EU;</w:t>
      </w:r>
    </w:p>
    <w:p w:rsidR="00217464" w:rsidRPr="00ED38AB" w:rsidRDefault="00217464" w:rsidP="00C008B9"/>
    <w:p w:rsidR="00217464" w:rsidRPr="00ED38AB" w:rsidRDefault="00217464" w:rsidP="00C008B9">
      <w:pPr>
        <w:ind w:left="360"/>
      </w:pPr>
      <w:r w:rsidRPr="00ED38AB">
        <w:t>při realizaci IPRM byla dodržena pravidla veřejné podpory a pravidla pro zadávání veřejných zakázek ROP, včetně zákona č. 137/2006 Sb., o veřejných zakázkách ve znění pozdějších předpisů;</w:t>
      </w:r>
    </w:p>
    <w:p w:rsidR="00217464" w:rsidRPr="00ED38AB" w:rsidRDefault="00217464" w:rsidP="00C008B9"/>
    <w:p w:rsidR="00217464" w:rsidRPr="00ED38AB" w:rsidRDefault="00217464" w:rsidP="00C008B9">
      <w:pPr>
        <w:ind w:left="360"/>
      </w:pPr>
      <w:r w:rsidRPr="00ED38AB">
        <w:t>IPRM byl realizován v souladu s politikami EU v oblasti udržitelného rozvoje, ochrany životního prostředí a rovných příležitostí, včetně omezování nerovnosti a podporování rovnosti mezi ženami a muži</w:t>
      </w:r>
      <w:r>
        <w:t>.</w:t>
      </w:r>
    </w:p>
    <w:p w:rsidR="00217464" w:rsidRPr="00364FA3" w:rsidRDefault="00217464" w:rsidP="00C008B9">
      <w:pPr>
        <w:rPr>
          <w:b/>
        </w:rPr>
      </w:pPr>
    </w:p>
    <w:p w:rsidR="00217464" w:rsidRPr="0099321A" w:rsidRDefault="00217464" w:rsidP="00C008B9"/>
    <w:p w:rsidR="00217464" w:rsidRPr="0099321A" w:rsidRDefault="00217464" w:rsidP="00C008B9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5002"/>
      </w:tblGrid>
      <w:tr w:rsidR="00217464" w:rsidRPr="00C02E74" w:rsidTr="00DF4B48">
        <w:tc>
          <w:tcPr>
            <w:tcW w:w="4140" w:type="dxa"/>
            <w:tcBorders>
              <w:top w:val="single" w:sz="12" w:space="0" w:color="auto"/>
            </w:tcBorders>
            <w:shd w:val="clear" w:color="auto" w:fill="E6E6E6"/>
          </w:tcPr>
          <w:p w:rsidR="00217464" w:rsidRPr="00ED38AB" w:rsidRDefault="00217464" w:rsidP="00DF4B48">
            <w:pPr>
              <w:spacing w:before="60" w:after="60"/>
              <w:jc w:val="left"/>
              <w:rPr>
                <w:bCs/>
              </w:rPr>
            </w:pPr>
            <w:r w:rsidRPr="00ED38AB">
              <w:rPr>
                <w:bCs/>
              </w:rPr>
              <w:t>Jméno a příjmení statutárního</w:t>
            </w:r>
            <w:r>
              <w:rPr>
                <w:bCs/>
              </w:rPr>
              <w:t xml:space="preserve"> </w:t>
            </w:r>
            <w:r w:rsidRPr="00ED38AB">
              <w:rPr>
                <w:bCs/>
              </w:rPr>
              <w:t>zástupce/</w:t>
            </w:r>
            <w:r>
              <w:rPr>
                <w:bCs/>
              </w:rPr>
              <w:t xml:space="preserve"> </w:t>
            </w:r>
            <w:r w:rsidRPr="00ED38AB">
              <w:rPr>
                <w:bCs/>
              </w:rPr>
              <w:t>oprávněné osoby:*</w:t>
            </w:r>
          </w:p>
        </w:tc>
        <w:tc>
          <w:tcPr>
            <w:tcW w:w="5002" w:type="dxa"/>
            <w:tcBorders>
              <w:top w:val="single" w:sz="12" w:space="0" w:color="auto"/>
            </w:tcBorders>
          </w:tcPr>
          <w:p w:rsidR="00217464" w:rsidRPr="00ED38AB" w:rsidRDefault="00217464" w:rsidP="00DF4B48">
            <w:pPr>
              <w:spacing w:before="60" w:after="60"/>
              <w:rPr>
                <w:bCs/>
              </w:rPr>
            </w:pPr>
          </w:p>
        </w:tc>
      </w:tr>
      <w:tr w:rsidR="00217464" w:rsidRPr="00C02E74" w:rsidTr="00DF4B48">
        <w:tc>
          <w:tcPr>
            <w:tcW w:w="4140" w:type="dxa"/>
            <w:shd w:val="clear" w:color="auto" w:fill="E6E6E6"/>
          </w:tcPr>
          <w:p w:rsidR="00217464" w:rsidRPr="00ED38AB" w:rsidRDefault="00217464" w:rsidP="00DF4B48">
            <w:pPr>
              <w:spacing w:before="60" w:after="60"/>
              <w:rPr>
                <w:bCs/>
              </w:rPr>
            </w:pPr>
            <w:r w:rsidRPr="00ED38AB">
              <w:rPr>
                <w:bCs/>
              </w:rPr>
              <w:t>Funkce:</w:t>
            </w:r>
          </w:p>
        </w:tc>
        <w:tc>
          <w:tcPr>
            <w:tcW w:w="5002" w:type="dxa"/>
          </w:tcPr>
          <w:p w:rsidR="00217464" w:rsidRPr="00ED38AB" w:rsidRDefault="00217464" w:rsidP="00DF4B48">
            <w:pPr>
              <w:spacing w:before="60" w:after="60"/>
              <w:rPr>
                <w:bCs/>
              </w:rPr>
            </w:pPr>
          </w:p>
        </w:tc>
      </w:tr>
      <w:tr w:rsidR="00217464" w:rsidRPr="00C02E74" w:rsidTr="00DF4B48">
        <w:trPr>
          <w:trHeight w:val="193"/>
        </w:trPr>
        <w:tc>
          <w:tcPr>
            <w:tcW w:w="4140" w:type="dxa"/>
            <w:shd w:val="clear" w:color="auto" w:fill="E6E6E6"/>
          </w:tcPr>
          <w:p w:rsidR="00217464" w:rsidRPr="00ED38AB" w:rsidRDefault="00217464" w:rsidP="00DF4B48">
            <w:pPr>
              <w:spacing w:before="60" w:after="60"/>
              <w:rPr>
                <w:bCs/>
              </w:rPr>
            </w:pPr>
            <w:r w:rsidRPr="00ED38AB">
              <w:rPr>
                <w:bCs/>
              </w:rPr>
              <w:t>Místo a datum:</w:t>
            </w:r>
          </w:p>
        </w:tc>
        <w:tc>
          <w:tcPr>
            <w:tcW w:w="5002" w:type="dxa"/>
          </w:tcPr>
          <w:p w:rsidR="00217464" w:rsidRPr="00ED38AB" w:rsidRDefault="00217464" w:rsidP="00DF4B48">
            <w:pPr>
              <w:spacing w:before="60" w:after="60"/>
            </w:pPr>
          </w:p>
        </w:tc>
      </w:tr>
      <w:tr w:rsidR="00217464" w:rsidRPr="00C02E74" w:rsidTr="00DF4B48">
        <w:trPr>
          <w:trHeight w:val="193"/>
        </w:trPr>
        <w:tc>
          <w:tcPr>
            <w:tcW w:w="4140" w:type="dxa"/>
            <w:shd w:val="clear" w:color="auto" w:fill="E6E6E6"/>
          </w:tcPr>
          <w:p w:rsidR="00217464" w:rsidRPr="00ED38AB" w:rsidRDefault="00217464" w:rsidP="00DF4B48">
            <w:pPr>
              <w:spacing w:before="60" w:after="60"/>
              <w:rPr>
                <w:bCs/>
              </w:rPr>
            </w:pPr>
            <w:r w:rsidRPr="00ED38AB">
              <w:rPr>
                <w:bCs/>
              </w:rPr>
              <w:t>Podpis a razítko</w:t>
            </w:r>
          </w:p>
          <w:p w:rsidR="00217464" w:rsidRPr="00ED38AB" w:rsidRDefault="00217464" w:rsidP="00DF4B48">
            <w:pPr>
              <w:spacing w:before="60" w:after="60"/>
              <w:rPr>
                <w:bCs/>
              </w:rPr>
            </w:pPr>
          </w:p>
          <w:p w:rsidR="00217464" w:rsidRPr="00ED38AB" w:rsidRDefault="00217464" w:rsidP="00DF4B48">
            <w:pPr>
              <w:spacing w:before="60" w:after="60"/>
              <w:rPr>
                <w:bCs/>
              </w:rPr>
            </w:pPr>
          </w:p>
        </w:tc>
        <w:tc>
          <w:tcPr>
            <w:tcW w:w="5002" w:type="dxa"/>
          </w:tcPr>
          <w:p w:rsidR="00217464" w:rsidRPr="00ED38AB" w:rsidRDefault="00217464" w:rsidP="00DF4B48">
            <w:pPr>
              <w:spacing w:before="60" w:after="60"/>
            </w:pPr>
          </w:p>
          <w:p w:rsidR="00217464" w:rsidRPr="00ED38AB" w:rsidRDefault="00217464" w:rsidP="00DF4B48">
            <w:pPr>
              <w:spacing w:before="60" w:after="60"/>
            </w:pPr>
          </w:p>
          <w:p w:rsidR="00217464" w:rsidRPr="00ED38AB" w:rsidRDefault="00217464" w:rsidP="00DF4B48">
            <w:pPr>
              <w:spacing w:before="60" w:after="60"/>
              <w:rPr>
                <w:bCs/>
              </w:rPr>
            </w:pPr>
            <w:r w:rsidRPr="00ED38AB">
              <w:t xml:space="preserve">                     </w:t>
            </w:r>
            <w:r w:rsidRPr="00ED38AB">
              <w:rPr>
                <w:bCs/>
              </w:rPr>
              <w:t>……………………………….</w:t>
            </w:r>
          </w:p>
        </w:tc>
      </w:tr>
      <w:tr w:rsidR="00217464" w:rsidRPr="00C02E74" w:rsidTr="00DF4B48">
        <w:trPr>
          <w:trHeight w:val="193"/>
        </w:trPr>
        <w:tc>
          <w:tcPr>
            <w:tcW w:w="9142" w:type="dxa"/>
            <w:gridSpan w:val="2"/>
            <w:shd w:val="clear" w:color="auto" w:fill="E6E6E6"/>
          </w:tcPr>
          <w:p w:rsidR="00217464" w:rsidRPr="00ED38AB" w:rsidRDefault="00217464" w:rsidP="00DF4B48">
            <w:pPr>
              <w:spacing w:before="60" w:after="60"/>
            </w:pPr>
            <w:r w:rsidRPr="00ED38AB">
              <w:t>Poznámky</w:t>
            </w:r>
          </w:p>
        </w:tc>
      </w:tr>
      <w:tr w:rsidR="00217464" w:rsidRPr="00C02E74" w:rsidTr="00DF4B48">
        <w:trPr>
          <w:trHeight w:val="193"/>
        </w:trPr>
        <w:tc>
          <w:tcPr>
            <w:tcW w:w="9142" w:type="dxa"/>
            <w:gridSpan w:val="2"/>
            <w:tcBorders>
              <w:bottom w:val="single" w:sz="12" w:space="0" w:color="auto"/>
            </w:tcBorders>
          </w:tcPr>
          <w:p w:rsidR="00217464" w:rsidRPr="00C02E74" w:rsidRDefault="00217464" w:rsidP="00DF4B48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</w:tbl>
    <w:p w:rsidR="00217464" w:rsidRPr="00ED38AB" w:rsidRDefault="00217464" w:rsidP="00C008B9">
      <w:pPr>
        <w:rPr>
          <w:i/>
          <w:iCs/>
        </w:rPr>
      </w:pPr>
      <w:r>
        <w:rPr>
          <w:i/>
          <w:iCs/>
        </w:rPr>
        <w:t>*</w:t>
      </w:r>
      <w:r w:rsidRPr="00ED38AB">
        <w:rPr>
          <w:i/>
          <w:iCs/>
        </w:rPr>
        <w:t xml:space="preserve"> Pokud </w:t>
      </w:r>
      <w:r>
        <w:rPr>
          <w:i/>
          <w:iCs/>
        </w:rPr>
        <w:t>Závěrečnou</w:t>
      </w:r>
      <w:r w:rsidRPr="00ED38AB">
        <w:rPr>
          <w:i/>
          <w:iCs/>
        </w:rPr>
        <w:t xml:space="preserve"> zprávu o realizaci IPRM podepisuje oprávněná osoba, musí být jako příloha Závěrečné zprávy o realizaci IPRM </w:t>
      </w:r>
      <w:r w:rsidRPr="00ED38AB">
        <w:rPr>
          <w:i/>
        </w:rPr>
        <w:t>přiloženo pověření od statutárního zástupce nositele IPRM</w:t>
      </w:r>
      <w:r w:rsidRPr="00ED38AB">
        <w:rPr>
          <w:i/>
          <w:iCs/>
        </w:rPr>
        <w:t xml:space="preserve">.  </w:t>
      </w:r>
    </w:p>
    <w:p w:rsidR="00217464" w:rsidRPr="0099321A" w:rsidRDefault="00217464" w:rsidP="00C008B9">
      <w:pPr>
        <w:pStyle w:val="Heading9"/>
        <w:tabs>
          <w:tab w:val="left" w:pos="0"/>
        </w:tabs>
      </w:pPr>
    </w:p>
    <w:p w:rsidR="00217464" w:rsidRDefault="00217464" w:rsidP="00C008B9">
      <w:pPr>
        <w:pStyle w:val="Heading9"/>
        <w:tabs>
          <w:tab w:val="left" w:pos="0"/>
        </w:tabs>
      </w:pPr>
    </w:p>
    <w:p w:rsidR="00217464" w:rsidRDefault="00217464" w:rsidP="00C008B9"/>
    <w:p w:rsidR="00217464" w:rsidRDefault="00217464" w:rsidP="00C008B9"/>
    <w:p w:rsidR="00217464" w:rsidRDefault="00217464" w:rsidP="00C008B9"/>
    <w:p w:rsidR="00217464" w:rsidRDefault="00217464" w:rsidP="00C008B9"/>
    <w:p w:rsidR="00217464" w:rsidRPr="00ED38AB" w:rsidRDefault="00217464" w:rsidP="00C008B9">
      <w:pPr>
        <w:pStyle w:val="Heading9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D38AB">
        <w:rPr>
          <w:sz w:val="24"/>
          <w:szCs w:val="24"/>
        </w:rPr>
        <w:t>D. PŘÍLOHY ZPRÁVY</w:t>
      </w:r>
    </w:p>
    <w:p w:rsidR="00217464" w:rsidRPr="0099321A" w:rsidRDefault="00217464" w:rsidP="00C008B9"/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6662"/>
        <w:gridCol w:w="1242"/>
      </w:tblGrid>
      <w:tr w:rsidR="00217464" w:rsidRPr="00C02E74" w:rsidTr="00DF4B48">
        <w:trPr>
          <w:cantSplit/>
          <w:trHeight w:val="674"/>
        </w:trPr>
        <w:tc>
          <w:tcPr>
            <w:tcW w:w="1276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217464" w:rsidRPr="00ED38AB" w:rsidRDefault="00217464" w:rsidP="00DF4B48">
            <w:pPr>
              <w:pStyle w:val="Heading6"/>
              <w:spacing w:before="60"/>
              <w:jc w:val="center"/>
              <w:rPr>
                <w:b w:val="0"/>
              </w:rPr>
            </w:pPr>
            <w:r w:rsidRPr="00ED38AB">
              <w:rPr>
                <w:b w:val="0"/>
              </w:rPr>
              <w:t>Příloha č.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217464" w:rsidRPr="00ED38AB" w:rsidRDefault="00217464" w:rsidP="00DF4B48">
            <w:pPr>
              <w:pStyle w:val="Heading6"/>
              <w:spacing w:before="60"/>
              <w:jc w:val="center"/>
              <w:rPr>
                <w:b w:val="0"/>
              </w:rPr>
            </w:pPr>
            <w:r w:rsidRPr="00ED38AB">
              <w:rPr>
                <w:b w:val="0"/>
              </w:rPr>
              <w:t>Název přílohy: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217464" w:rsidRPr="00ED38AB" w:rsidRDefault="00217464" w:rsidP="00DF4B48">
            <w:pPr>
              <w:pStyle w:val="Heading1"/>
              <w:tabs>
                <w:tab w:val="left" w:pos="0"/>
              </w:tabs>
              <w:spacing w:before="60"/>
              <w:jc w:val="center"/>
              <w:rPr>
                <w:b w:val="0"/>
                <w:sz w:val="22"/>
                <w:szCs w:val="22"/>
              </w:rPr>
            </w:pPr>
            <w:r w:rsidRPr="00ED38AB">
              <w:rPr>
                <w:b w:val="0"/>
                <w:sz w:val="22"/>
                <w:szCs w:val="22"/>
              </w:rPr>
              <w:t>Přiloženo:</w:t>
            </w:r>
          </w:p>
          <w:p w:rsidR="00217464" w:rsidRPr="001D6790" w:rsidRDefault="00217464" w:rsidP="00DF4B48">
            <w:pPr>
              <w:spacing w:before="60" w:after="60"/>
              <w:jc w:val="center"/>
            </w:pPr>
            <w:r w:rsidRPr="00ED38AB">
              <w:rPr>
                <w:szCs w:val="22"/>
              </w:rPr>
              <w:t>(</w:t>
            </w:r>
            <w:r w:rsidRPr="001D6790">
              <w:t>Ano/Ne)</w:t>
            </w:r>
          </w:p>
        </w:tc>
      </w:tr>
      <w:tr w:rsidR="00217464" w:rsidRPr="00751C08" w:rsidTr="00DF4B48">
        <w:trPr>
          <w:cantSplit/>
          <w:trHeight w:hRule="exact" w:val="737"/>
        </w:trPr>
        <w:tc>
          <w:tcPr>
            <w:tcW w:w="1276" w:type="dxa"/>
            <w:tcBorders>
              <w:top w:val="single" w:sz="12" w:space="0" w:color="auto"/>
            </w:tcBorders>
            <w:shd w:val="clear" w:color="auto" w:fill="E6E6E6"/>
          </w:tcPr>
          <w:p w:rsidR="00217464" w:rsidRPr="00ED38AB" w:rsidRDefault="00217464" w:rsidP="00DF4B48">
            <w:pPr>
              <w:spacing w:before="60" w:after="60"/>
              <w:jc w:val="center"/>
              <w:rPr>
                <w:bCs/>
              </w:rPr>
            </w:pPr>
            <w:r w:rsidRPr="00ED38AB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shd w:val="clear" w:color="auto" w:fill="E6E6E6"/>
          </w:tcPr>
          <w:p w:rsidR="00217464" w:rsidRPr="00ED38AB" w:rsidRDefault="00217464" w:rsidP="00DF4B48">
            <w:pPr>
              <w:spacing w:before="60" w:after="60"/>
            </w:pPr>
            <w:r w:rsidRPr="00ED38AB">
              <w:t xml:space="preserve">Pověření oprávněné osoby od statutárního zástupce k podpisu Závěrečné zprávy o </w:t>
            </w:r>
            <w:r>
              <w:t>realizaci</w:t>
            </w:r>
            <w:r w:rsidRPr="00ED38AB">
              <w:t xml:space="preserve"> IPRM* </w:t>
            </w:r>
            <w:r>
              <w:rPr>
                <w:i/>
              </w:rPr>
              <w:t>(viz poznámka</w:t>
            </w:r>
            <w:r w:rsidRPr="00ED38AB">
              <w:rPr>
                <w:i/>
              </w:rPr>
              <w:t xml:space="preserve"> výše)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:rsidR="00217464" w:rsidRPr="00751C08" w:rsidRDefault="00217464" w:rsidP="00DF4B48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217464" w:rsidRPr="00751C08" w:rsidTr="00DF4B48">
        <w:trPr>
          <w:cantSplit/>
          <w:trHeight w:val="567"/>
        </w:trPr>
        <w:tc>
          <w:tcPr>
            <w:tcW w:w="1276" w:type="dxa"/>
            <w:shd w:val="clear" w:color="auto" w:fill="E6E6E6"/>
          </w:tcPr>
          <w:p w:rsidR="00217464" w:rsidRPr="00ED38AB" w:rsidRDefault="00217464" w:rsidP="00DF4B48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62" w:type="dxa"/>
            <w:shd w:val="clear" w:color="auto" w:fill="E6E6E6"/>
          </w:tcPr>
          <w:p w:rsidR="00217464" w:rsidRPr="00ED38AB" w:rsidRDefault="00217464" w:rsidP="00DF4B48">
            <w:pPr>
              <w:spacing w:before="60" w:after="60"/>
              <w:rPr>
                <w:bCs/>
              </w:rPr>
            </w:pPr>
            <w:r w:rsidRPr="00ED38AB">
              <w:rPr>
                <w:bCs/>
              </w:rPr>
              <w:t>Aktualizovaný harmonogram IPRM s vyznačením a zdůvodněním změn (</w:t>
            </w:r>
            <w:r w:rsidRPr="00ED38AB">
              <w:rPr>
                <w:bCs/>
                <w:i/>
              </w:rPr>
              <w:t>pouze pokud došlo ke změně</w:t>
            </w:r>
            <w:r w:rsidRPr="00ED38AB">
              <w:rPr>
                <w:bCs/>
              </w:rPr>
              <w:t>)</w:t>
            </w:r>
          </w:p>
        </w:tc>
        <w:tc>
          <w:tcPr>
            <w:tcW w:w="1242" w:type="dxa"/>
          </w:tcPr>
          <w:p w:rsidR="00217464" w:rsidRPr="00751C08" w:rsidRDefault="00217464" w:rsidP="00DF4B48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217464" w:rsidRPr="00751C08" w:rsidTr="00DF4B48">
        <w:trPr>
          <w:cantSplit/>
          <w:trHeight w:val="567"/>
        </w:trPr>
        <w:tc>
          <w:tcPr>
            <w:tcW w:w="1276" w:type="dxa"/>
            <w:tcBorders>
              <w:bottom w:val="single" w:sz="12" w:space="0" w:color="auto"/>
            </w:tcBorders>
            <w:shd w:val="clear" w:color="auto" w:fill="E6E6E6"/>
          </w:tcPr>
          <w:p w:rsidR="00217464" w:rsidRPr="00ED38AB" w:rsidRDefault="00217464" w:rsidP="00DF4B48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shd w:val="clear" w:color="auto" w:fill="E6E6E6"/>
          </w:tcPr>
          <w:p w:rsidR="00217464" w:rsidRPr="00ED38AB" w:rsidRDefault="00217464" w:rsidP="00DF4B48">
            <w:pPr>
              <w:spacing w:before="60" w:after="60"/>
              <w:rPr>
                <w:bCs/>
              </w:rPr>
            </w:pPr>
            <w:r>
              <w:rPr>
                <w:bCs/>
              </w:rPr>
              <w:t>Doklady o schváleném výběru projektů IPRM v jednotlivých výzvách aktivit.</w:t>
            </w:r>
          </w:p>
        </w:tc>
        <w:tc>
          <w:tcPr>
            <w:tcW w:w="1242" w:type="dxa"/>
            <w:tcBorders>
              <w:bottom w:val="single" w:sz="12" w:space="0" w:color="auto"/>
            </w:tcBorders>
          </w:tcPr>
          <w:p w:rsidR="00217464" w:rsidRPr="00751C08" w:rsidRDefault="00217464" w:rsidP="00DF4B48">
            <w:pPr>
              <w:spacing w:before="60" w:after="60"/>
              <w:jc w:val="center"/>
              <w:rPr>
                <w:b/>
                <w:bCs/>
              </w:rPr>
            </w:pPr>
          </w:p>
        </w:tc>
      </w:tr>
    </w:tbl>
    <w:p w:rsidR="00217464" w:rsidRDefault="00217464" w:rsidP="00C008B9"/>
    <w:p w:rsidR="00217464" w:rsidRDefault="00217464" w:rsidP="00C008B9"/>
    <w:p w:rsidR="00217464" w:rsidRDefault="00217464" w:rsidP="00C008B9">
      <w:pPr>
        <w:tabs>
          <w:tab w:val="left" w:pos="3945"/>
        </w:tabs>
        <w:rPr>
          <w:b/>
          <w:smallCaps/>
          <w:sz w:val="32"/>
          <w:szCs w:val="32"/>
        </w:rPr>
      </w:pPr>
    </w:p>
    <w:p w:rsidR="00217464" w:rsidRDefault="00217464" w:rsidP="00C008B9">
      <w:pPr>
        <w:tabs>
          <w:tab w:val="left" w:pos="3945"/>
        </w:tabs>
        <w:rPr>
          <w:b/>
          <w:smallCaps/>
          <w:sz w:val="32"/>
          <w:szCs w:val="32"/>
        </w:rPr>
      </w:pPr>
    </w:p>
    <w:p w:rsidR="00217464" w:rsidRDefault="00217464" w:rsidP="00C008B9">
      <w:pPr>
        <w:tabs>
          <w:tab w:val="left" w:pos="3945"/>
        </w:tabs>
        <w:rPr>
          <w:b/>
          <w:smallCaps/>
          <w:sz w:val="32"/>
          <w:szCs w:val="32"/>
        </w:rPr>
      </w:pPr>
    </w:p>
    <w:p w:rsidR="00217464" w:rsidRDefault="00217464" w:rsidP="00C008B9">
      <w:pPr>
        <w:tabs>
          <w:tab w:val="left" w:pos="3945"/>
        </w:tabs>
        <w:rPr>
          <w:b/>
          <w:smallCaps/>
          <w:sz w:val="32"/>
          <w:szCs w:val="32"/>
        </w:rPr>
      </w:pPr>
    </w:p>
    <w:p w:rsidR="00217464" w:rsidRDefault="00217464" w:rsidP="00C008B9">
      <w:pPr>
        <w:tabs>
          <w:tab w:val="left" w:pos="3945"/>
        </w:tabs>
        <w:rPr>
          <w:b/>
          <w:smallCaps/>
          <w:sz w:val="32"/>
          <w:szCs w:val="32"/>
        </w:rPr>
      </w:pPr>
    </w:p>
    <w:p w:rsidR="00217464" w:rsidRDefault="00217464" w:rsidP="00C008B9">
      <w:pPr>
        <w:tabs>
          <w:tab w:val="left" w:pos="3945"/>
        </w:tabs>
        <w:rPr>
          <w:b/>
          <w:smallCaps/>
          <w:sz w:val="32"/>
          <w:szCs w:val="32"/>
        </w:rPr>
      </w:pPr>
    </w:p>
    <w:p w:rsidR="00217464" w:rsidRDefault="00217464" w:rsidP="00C008B9">
      <w:pPr>
        <w:tabs>
          <w:tab w:val="left" w:pos="3945"/>
        </w:tabs>
        <w:rPr>
          <w:b/>
          <w:smallCaps/>
          <w:sz w:val="32"/>
          <w:szCs w:val="32"/>
        </w:rPr>
      </w:pPr>
    </w:p>
    <w:p w:rsidR="00217464" w:rsidRDefault="00217464" w:rsidP="00C008B9">
      <w:pPr>
        <w:tabs>
          <w:tab w:val="left" w:pos="3945"/>
        </w:tabs>
        <w:rPr>
          <w:b/>
          <w:smallCaps/>
          <w:sz w:val="32"/>
          <w:szCs w:val="32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Pr="00EB0E6F" w:rsidRDefault="00217464" w:rsidP="00F95D9C">
      <w:pPr>
        <w:tabs>
          <w:tab w:val="left" w:pos="2127"/>
        </w:tabs>
        <w:jc w:val="center"/>
        <w:outlineLvl w:val="0"/>
        <w:rPr>
          <w:b/>
          <w:bCs/>
          <w:sz w:val="56"/>
          <w:szCs w:val="56"/>
        </w:rPr>
      </w:pPr>
      <w:r w:rsidRPr="00EB0E6F">
        <w:rPr>
          <w:b/>
          <w:bCs/>
          <w:sz w:val="56"/>
          <w:szCs w:val="56"/>
        </w:rPr>
        <w:t xml:space="preserve">Příloha č. </w:t>
      </w:r>
      <w:r>
        <w:rPr>
          <w:b/>
          <w:bCs/>
          <w:sz w:val="56"/>
          <w:szCs w:val="56"/>
        </w:rPr>
        <w:t>10</w:t>
      </w:r>
    </w:p>
    <w:p w:rsidR="00217464" w:rsidRPr="00EB0E6F" w:rsidRDefault="00217464" w:rsidP="00F95D9C">
      <w:pPr>
        <w:tabs>
          <w:tab w:val="left" w:pos="2127"/>
        </w:tabs>
        <w:jc w:val="center"/>
        <w:outlineLvl w:val="0"/>
        <w:rPr>
          <w:b/>
          <w:bCs/>
          <w:sz w:val="52"/>
          <w:szCs w:val="52"/>
        </w:rPr>
      </w:pPr>
    </w:p>
    <w:p w:rsidR="00217464" w:rsidRPr="00EB0E6F" w:rsidRDefault="00217464" w:rsidP="00F95D9C">
      <w:pPr>
        <w:tabs>
          <w:tab w:val="left" w:pos="2127"/>
        </w:tabs>
        <w:jc w:val="center"/>
        <w:outlineLvl w:val="0"/>
        <w:rPr>
          <w:b/>
          <w:bCs/>
          <w:sz w:val="52"/>
          <w:szCs w:val="52"/>
        </w:rPr>
      </w:pPr>
    </w:p>
    <w:p w:rsidR="00217464" w:rsidRPr="00EB0E6F" w:rsidRDefault="00217464" w:rsidP="00F95D9C">
      <w:pPr>
        <w:jc w:val="center"/>
        <w:rPr>
          <w:sz w:val="48"/>
          <w:szCs w:val="48"/>
          <w:u w:val="single"/>
        </w:rPr>
      </w:pPr>
      <w:r>
        <w:rPr>
          <w:b/>
          <w:bCs/>
          <w:sz w:val="56"/>
          <w:szCs w:val="56"/>
          <w:u w:val="single"/>
        </w:rPr>
        <w:t>Oznámení o změně v IPRM</w:t>
      </w:r>
    </w:p>
    <w:p w:rsidR="00217464" w:rsidRDefault="00217464" w:rsidP="00F95D9C">
      <w:pPr>
        <w:rPr>
          <w:sz w:val="48"/>
          <w:szCs w:val="48"/>
        </w:rPr>
      </w:pPr>
      <w:r>
        <w:rPr>
          <w:noProof/>
        </w:rPr>
      </w:r>
      <w:r w:rsidRPr="00CE63F1">
        <w:rPr>
          <w:sz w:val="24"/>
        </w:rPr>
        <w:pict>
          <v:group id="_x0000_s1057" editas="canvas" style="width:451pt;height:270pt;mso-position-horizontal-relative:char;mso-position-vertical-relative:line" coordorigin="2282,8884" coordsize="7150,4320">
            <o:lock v:ext="edit" aspectratio="t"/>
            <v:shape id="_x0000_s1058" type="#_x0000_t75" style="position:absolute;left:2282;top:8884;width:7150;height:4320" o:preferrelative="f">
              <v:fill o:detectmouseclick="t"/>
              <v:path o:extrusionok="t" o:connecttype="none"/>
              <o:lock v:ext="edit" text="t"/>
            </v:shape>
            <v:shape id="_x0000_s1059" type="#_x0000_t75" style="position:absolute;left:4647;top:10218;width:2420;height:1652">
              <v:imagedata r:id="rId16" o:title=""/>
            </v:shape>
            <w10:anchorlock/>
          </v:group>
        </w:pict>
      </w:r>
    </w:p>
    <w:p w:rsidR="00217464" w:rsidRPr="005D5007" w:rsidRDefault="00217464" w:rsidP="00F95D9C">
      <w:pPr>
        <w:rPr>
          <w:sz w:val="48"/>
          <w:szCs w:val="48"/>
        </w:rPr>
      </w:pPr>
    </w:p>
    <w:p w:rsidR="00217464" w:rsidRDefault="00217464" w:rsidP="00F95D9C">
      <w:pPr>
        <w:tabs>
          <w:tab w:val="left" w:pos="3945"/>
        </w:tabs>
        <w:rPr>
          <w:b/>
          <w:smallCaps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</w:p>
    <w:p w:rsidR="00217464" w:rsidRPr="005922D8" w:rsidRDefault="00217464" w:rsidP="00F95D9C">
      <w:pPr>
        <w:tabs>
          <w:tab w:val="left" w:pos="3945"/>
        </w:tabs>
        <w:rPr>
          <w:b/>
          <w:smallCaps/>
          <w:sz w:val="32"/>
          <w:szCs w:val="32"/>
        </w:rPr>
      </w:pPr>
      <w:r w:rsidRPr="005922D8">
        <w:rPr>
          <w:b/>
          <w:smallCaps/>
          <w:sz w:val="32"/>
          <w:szCs w:val="32"/>
        </w:rPr>
        <w:t xml:space="preserve">Oznámení o změně v IPRM </w:t>
      </w:r>
    </w:p>
    <w:p w:rsidR="00217464" w:rsidRDefault="00217464" w:rsidP="00F95D9C"/>
    <w:tbl>
      <w:tblPr>
        <w:tblW w:w="0" w:type="auto"/>
        <w:jc w:val="right"/>
        <w:tblInd w:w="-1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82"/>
      </w:tblGrid>
      <w:tr w:rsidR="00217464" w:rsidTr="00DF4B48">
        <w:trPr>
          <w:trHeight w:val="351"/>
          <w:jc w:val="right"/>
        </w:trPr>
        <w:tc>
          <w:tcPr>
            <w:tcW w:w="2160" w:type="dxa"/>
          </w:tcPr>
          <w:p w:rsidR="00217464" w:rsidRPr="0099321A" w:rsidRDefault="00217464" w:rsidP="00DF4B48">
            <w:r w:rsidRPr="0099321A">
              <w:t>Reg.</w:t>
            </w:r>
            <w:r>
              <w:t xml:space="preserve"> </w:t>
            </w:r>
            <w:r w:rsidRPr="0099321A">
              <w:t>číslo</w:t>
            </w:r>
            <w:r>
              <w:t xml:space="preserve"> IPRM</w:t>
            </w:r>
            <w:r w:rsidRPr="0099321A">
              <w:t>:</w:t>
            </w:r>
          </w:p>
        </w:tc>
        <w:tc>
          <w:tcPr>
            <w:tcW w:w="2482" w:type="dxa"/>
          </w:tcPr>
          <w:p w:rsidR="00217464" w:rsidRDefault="00217464" w:rsidP="00DF4B48">
            <w:pPr>
              <w:rPr>
                <w:sz w:val="16"/>
              </w:rPr>
            </w:pPr>
          </w:p>
        </w:tc>
      </w:tr>
    </w:tbl>
    <w:p w:rsidR="00217464" w:rsidRPr="0099321A" w:rsidRDefault="00217464" w:rsidP="00F95D9C"/>
    <w:tbl>
      <w:tblPr>
        <w:tblW w:w="921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36"/>
        <w:gridCol w:w="4595"/>
        <w:gridCol w:w="11"/>
      </w:tblGrid>
      <w:tr w:rsidR="00217464" w:rsidTr="00DF4B48">
        <w:trPr>
          <w:trHeight w:val="896"/>
        </w:trPr>
        <w:tc>
          <w:tcPr>
            <w:tcW w:w="4606" w:type="dxa"/>
            <w:gridSpan w:val="2"/>
            <w:tcBorders>
              <w:top w:val="thickThinSmallGap" w:sz="24" w:space="0" w:color="auto"/>
              <w:bottom w:val="nil"/>
            </w:tcBorders>
          </w:tcPr>
          <w:p w:rsidR="00217464" w:rsidRDefault="00217464" w:rsidP="00DF4B48">
            <w:r>
              <w:t>Nositel IPRM:</w:t>
            </w:r>
          </w:p>
          <w:p w:rsidR="00217464" w:rsidRDefault="00217464" w:rsidP="00DF4B48">
            <w:r>
              <w:t>se sídlem v:</w:t>
            </w:r>
          </w:p>
          <w:p w:rsidR="00217464" w:rsidRDefault="00217464" w:rsidP="00DF4B48"/>
        </w:tc>
        <w:tc>
          <w:tcPr>
            <w:tcW w:w="4606" w:type="dxa"/>
            <w:gridSpan w:val="2"/>
            <w:tcBorders>
              <w:top w:val="thickThinSmallGap" w:sz="24" w:space="0" w:color="auto"/>
              <w:bottom w:val="nil"/>
            </w:tcBorders>
          </w:tcPr>
          <w:p w:rsidR="00217464" w:rsidRDefault="00217464" w:rsidP="00DF4B48">
            <w:r>
              <w:t>Dohoda č.:</w:t>
            </w:r>
          </w:p>
          <w:p w:rsidR="00217464" w:rsidRDefault="00217464" w:rsidP="00DF4B48"/>
        </w:tc>
      </w:tr>
      <w:tr w:rsidR="00217464" w:rsidTr="00DF4B48">
        <w:trPr>
          <w:cantSplit/>
          <w:trHeight w:val="3607"/>
        </w:trPr>
        <w:tc>
          <w:tcPr>
            <w:tcW w:w="9212" w:type="dxa"/>
            <w:gridSpan w:val="4"/>
          </w:tcPr>
          <w:p w:rsidR="00217464" w:rsidRDefault="00217464" w:rsidP="00DF4B48">
            <w:r>
              <w:t>Plánované změny v IPRM – výstižný popis dle jednotlivých aktivit (včetně časového údaje):</w:t>
            </w:r>
          </w:p>
          <w:p w:rsidR="00217464" w:rsidRDefault="00217464" w:rsidP="00DF4B48">
            <w:r>
              <w:t>1.</w:t>
            </w:r>
          </w:p>
          <w:p w:rsidR="00217464" w:rsidRDefault="00217464" w:rsidP="00DF4B48">
            <w:r>
              <w:t>2.</w:t>
            </w:r>
          </w:p>
          <w:p w:rsidR="00217464" w:rsidRDefault="00217464" w:rsidP="00DF4B48">
            <w:r>
              <w:t>3.</w:t>
            </w:r>
          </w:p>
          <w:p w:rsidR="00217464" w:rsidRDefault="00217464" w:rsidP="00DF4B48">
            <w:r>
              <w:t>4.</w:t>
            </w:r>
          </w:p>
          <w:p w:rsidR="00217464" w:rsidRDefault="00217464" w:rsidP="00DF4B48">
            <w:r>
              <w:t>5.</w:t>
            </w:r>
          </w:p>
          <w:p w:rsidR="00217464" w:rsidRDefault="00217464" w:rsidP="00DF4B48">
            <w:r>
              <w:t>6.</w:t>
            </w:r>
          </w:p>
        </w:tc>
      </w:tr>
      <w:tr w:rsidR="00217464" w:rsidTr="00DF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9201" w:type="dxa"/>
            <w:gridSpan w:val="3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217464" w:rsidRDefault="00217464" w:rsidP="00DF4B48">
            <w:pPr>
              <w:rPr>
                <w:noProof/>
              </w:rPr>
            </w:pPr>
            <w:r>
              <w:rPr>
                <w:noProof/>
              </w:rPr>
              <w:t xml:space="preserve">Zdůvodnění změn (dle jednotlivých aktivit): </w:t>
            </w:r>
          </w:p>
          <w:p w:rsidR="00217464" w:rsidRDefault="00217464" w:rsidP="00DF4B48">
            <w:pPr>
              <w:jc w:val="center"/>
              <w:rPr>
                <w:noProof/>
              </w:rPr>
            </w:pPr>
          </w:p>
          <w:p w:rsidR="00217464" w:rsidRDefault="00217464" w:rsidP="00DF4B48">
            <w:pPr>
              <w:jc w:val="center"/>
              <w:rPr>
                <w:noProof/>
              </w:rPr>
            </w:pPr>
          </w:p>
          <w:p w:rsidR="00217464" w:rsidRDefault="00217464" w:rsidP="00DF4B48">
            <w:pPr>
              <w:jc w:val="center"/>
              <w:rPr>
                <w:noProof/>
              </w:rPr>
            </w:pPr>
          </w:p>
          <w:p w:rsidR="00217464" w:rsidRDefault="00217464" w:rsidP="00DF4B48">
            <w:pPr>
              <w:rPr>
                <w:noProof/>
              </w:rPr>
            </w:pPr>
          </w:p>
        </w:tc>
      </w:tr>
      <w:tr w:rsidR="00217464" w:rsidTr="00DF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9201" w:type="dxa"/>
            <w:gridSpan w:val="3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217464" w:rsidRDefault="00217464" w:rsidP="00DF4B48">
            <w:r>
              <w:t>Seznam přiložených dokumentů:</w:t>
            </w:r>
          </w:p>
          <w:p w:rsidR="00217464" w:rsidRDefault="00217464" w:rsidP="00DF4B48">
            <w:r>
              <w:t>1.</w:t>
            </w:r>
          </w:p>
          <w:p w:rsidR="00217464" w:rsidRDefault="00217464" w:rsidP="00DF4B48">
            <w:r>
              <w:t>2.</w:t>
            </w:r>
          </w:p>
          <w:p w:rsidR="00217464" w:rsidRDefault="00217464" w:rsidP="00DF4B48">
            <w:r>
              <w:t>3.</w:t>
            </w:r>
          </w:p>
          <w:p w:rsidR="00217464" w:rsidRDefault="00217464" w:rsidP="00DF4B48">
            <w:r>
              <w:t>4.</w:t>
            </w:r>
          </w:p>
        </w:tc>
      </w:tr>
      <w:tr w:rsidR="00217464" w:rsidTr="00DF4B48">
        <w:tc>
          <w:tcPr>
            <w:tcW w:w="2770" w:type="dxa"/>
          </w:tcPr>
          <w:p w:rsidR="00217464" w:rsidRDefault="00217464" w:rsidP="00DF4B48">
            <w:r>
              <w:t>Datum:</w:t>
            </w:r>
          </w:p>
        </w:tc>
        <w:tc>
          <w:tcPr>
            <w:tcW w:w="6442" w:type="dxa"/>
            <w:gridSpan w:val="3"/>
          </w:tcPr>
          <w:p w:rsidR="00217464" w:rsidRDefault="00217464" w:rsidP="00DF4B48">
            <w:r>
              <w:t>Pověřený zástupce nositele IPRM (jméno a podpis) :</w:t>
            </w:r>
          </w:p>
          <w:p w:rsidR="00217464" w:rsidRDefault="00217464" w:rsidP="00DF4B48"/>
        </w:tc>
      </w:tr>
      <w:tr w:rsidR="00217464" w:rsidTr="00DF4B48">
        <w:trPr>
          <w:cantSplit/>
          <w:trHeight w:val="537"/>
        </w:trPr>
        <w:tc>
          <w:tcPr>
            <w:tcW w:w="2770" w:type="dxa"/>
            <w:tcBorders>
              <w:top w:val="nil"/>
              <w:bottom w:val="thickThinSmallGap" w:sz="24" w:space="0" w:color="auto"/>
            </w:tcBorders>
          </w:tcPr>
          <w:p w:rsidR="00217464" w:rsidRDefault="00217464" w:rsidP="00DF4B48">
            <w:r>
              <w:t xml:space="preserve">Datum doručení </w:t>
            </w:r>
          </w:p>
          <w:p w:rsidR="00217464" w:rsidRDefault="00217464" w:rsidP="00DF4B48">
            <w:r>
              <w:t>na ŘO MMR:</w:t>
            </w:r>
          </w:p>
        </w:tc>
        <w:tc>
          <w:tcPr>
            <w:tcW w:w="6442" w:type="dxa"/>
            <w:gridSpan w:val="3"/>
            <w:tcBorders>
              <w:top w:val="nil"/>
              <w:bottom w:val="thickThinSmallGap" w:sz="24" w:space="0" w:color="auto"/>
            </w:tcBorders>
          </w:tcPr>
          <w:p w:rsidR="00217464" w:rsidRDefault="00217464" w:rsidP="00DF4B48">
            <w:r>
              <w:t>Převzal (jméno a podpis):</w:t>
            </w:r>
          </w:p>
          <w:p w:rsidR="00217464" w:rsidRDefault="00217464" w:rsidP="00DF4B48"/>
        </w:tc>
      </w:tr>
    </w:tbl>
    <w:p w:rsidR="00217464" w:rsidRPr="00F16FB1" w:rsidRDefault="00217464" w:rsidP="00F95D9C">
      <w:pPr>
        <w:tabs>
          <w:tab w:val="left" w:pos="3945"/>
        </w:tabs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Pr="00EB0E6F" w:rsidRDefault="00217464" w:rsidP="0097441E">
      <w:pPr>
        <w:tabs>
          <w:tab w:val="left" w:pos="2127"/>
        </w:tabs>
        <w:jc w:val="center"/>
        <w:outlineLvl w:val="0"/>
        <w:rPr>
          <w:b/>
          <w:bCs/>
          <w:sz w:val="56"/>
          <w:szCs w:val="56"/>
        </w:rPr>
      </w:pPr>
      <w:r w:rsidRPr="00EB0E6F">
        <w:rPr>
          <w:b/>
          <w:bCs/>
          <w:sz w:val="56"/>
          <w:szCs w:val="56"/>
        </w:rPr>
        <w:t xml:space="preserve">Příloha č. </w:t>
      </w:r>
      <w:r>
        <w:rPr>
          <w:b/>
          <w:bCs/>
          <w:sz w:val="56"/>
          <w:szCs w:val="56"/>
        </w:rPr>
        <w:t>11</w:t>
      </w:r>
    </w:p>
    <w:p w:rsidR="00217464" w:rsidRPr="00EB0E6F" w:rsidRDefault="00217464" w:rsidP="0097441E">
      <w:pPr>
        <w:tabs>
          <w:tab w:val="left" w:pos="2127"/>
        </w:tabs>
        <w:jc w:val="center"/>
        <w:outlineLvl w:val="0"/>
        <w:rPr>
          <w:b/>
          <w:bCs/>
          <w:sz w:val="52"/>
          <w:szCs w:val="52"/>
        </w:rPr>
      </w:pPr>
    </w:p>
    <w:p w:rsidR="00217464" w:rsidRPr="00EB0E6F" w:rsidRDefault="00217464" w:rsidP="0097441E">
      <w:pPr>
        <w:tabs>
          <w:tab w:val="left" w:pos="2127"/>
        </w:tabs>
        <w:jc w:val="center"/>
        <w:outlineLvl w:val="0"/>
        <w:rPr>
          <w:b/>
          <w:bCs/>
          <w:sz w:val="52"/>
          <w:szCs w:val="52"/>
        </w:rPr>
      </w:pPr>
    </w:p>
    <w:p w:rsidR="00217464" w:rsidRDefault="00217464" w:rsidP="0097441E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Projektový list</w:t>
      </w:r>
    </w:p>
    <w:p w:rsidR="00217464" w:rsidRPr="00EB0E6F" w:rsidRDefault="00217464" w:rsidP="0097441E">
      <w:pPr>
        <w:jc w:val="center"/>
        <w:rPr>
          <w:sz w:val="48"/>
          <w:szCs w:val="48"/>
          <w:u w:val="single"/>
        </w:rPr>
      </w:pPr>
      <w:r>
        <w:rPr>
          <w:b/>
          <w:bCs/>
          <w:sz w:val="56"/>
          <w:szCs w:val="56"/>
          <w:u w:val="single"/>
        </w:rPr>
        <w:t>(popis jednotlivých projektů)</w:t>
      </w:r>
    </w:p>
    <w:p w:rsidR="00217464" w:rsidRDefault="00217464" w:rsidP="0097441E">
      <w:pPr>
        <w:rPr>
          <w:sz w:val="48"/>
          <w:szCs w:val="48"/>
        </w:rPr>
      </w:pPr>
      <w:r>
        <w:rPr>
          <w:noProof/>
        </w:rPr>
      </w:r>
      <w:r w:rsidRPr="00CE63F1">
        <w:rPr>
          <w:sz w:val="24"/>
        </w:rPr>
        <w:pict>
          <v:group id="_x0000_s1062" editas="canvas" style="width:451pt;height:270pt;mso-position-horizontal-relative:char;mso-position-vertical-relative:line" coordorigin="2282,8884" coordsize="7150,4320">
            <o:lock v:ext="edit" aspectratio="t"/>
            <v:shape id="_x0000_s1063" type="#_x0000_t75" style="position:absolute;left:2282;top:8884;width:7150;height:4320" o:preferrelative="f">
              <v:fill o:detectmouseclick="t"/>
              <v:path o:extrusionok="t" o:connecttype="none"/>
              <o:lock v:ext="edit" text="t"/>
            </v:shape>
            <v:shape id="_x0000_s1064" type="#_x0000_t75" style="position:absolute;left:4647;top:10218;width:2420;height:1652">
              <v:imagedata r:id="rId16" o:title=""/>
            </v:shape>
            <w10:anchorlock/>
          </v:group>
        </w:pict>
      </w:r>
    </w:p>
    <w:p w:rsidR="00217464" w:rsidRPr="005D5007" w:rsidRDefault="00217464" w:rsidP="0097441E">
      <w:pPr>
        <w:rPr>
          <w:sz w:val="48"/>
          <w:szCs w:val="48"/>
        </w:rPr>
      </w:pPr>
    </w:p>
    <w:p w:rsidR="00217464" w:rsidRDefault="00217464" w:rsidP="0097441E">
      <w:pPr>
        <w:jc w:val="left"/>
        <w:rPr>
          <w:b/>
          <w:sz w:val="24"/>
          <w:u w:val="single"/>
        </w:rPr>
      </w:pPr>
      <w:r>
        <w:rPr>
          <w:b/>
          <w:bCs/>
          <w:sz w:val="28"/>
          <w:szCs w:val="28"/>
        </w:rPr>
        <w:br w:type="page"/>
      </w:r>
    </w:p>
    <w:p w:rsidR="00217464" w:rsidRPr="00F16A3F" w:rsidRDefault="00217464" w:rsidP="0097441E">
      <w:pPr>
        <w:jc w:val="left"/>
        <w:rPr>
          <w:sz w:val="32"/>
          <w:szCs w:val="32"/>
        </w:rPr>
      </w:pPr>
      <w:r w:rsidRPr="0028354C">
        <w:rPr>
          <w:sz w:val="32"/>
          <w:szCs w:val="32"/>
        </w:rPr>
        <w:t>P</w:t>
      </w:r>
      <w:r w:rsidRPr="00F16A3F">
        <w:rPr>
          <w:sz w:val="32"/>
          <w:szCs w:val="32"/>
        </w:rPr>
        <w:t xml:space="preserve">rojektový list </w:t>
      </w:r>
    </w:p>
    <w:p w:rsidR="00217464" w:rsidRPr="00F16A3F" w:rsidRDefault="00217464" w:rsidP="0097441E">
      <w:pPr>
        <w:jc w:val="left"/>
        <w:rPr>
          <w:sz w:val="32"/>
          <w:szCs w:val="32"/>
        </w:rPr>
      </w:pPr>
      <w:r w:rsidRPr="00F16A3F">
        <w:rPr>
          <w:sz w:val="32"/>
          <w:szCs w:val="32"/>
        </w:rPr>
        <w:t>(popis jednotlivých projektů)</w:t>
      </w:r>
    </w:p>
    <w:p w:rsidR="00217464" w:rsidRDefault="00217464" w:rsidP="0097441E">
      <w:pPr>
        <w:rPr>
          <w:bCs/>
          <w:sz w:val="22"/>
          <w:szCs w:val="22"/>
        </w:rPr>
      </w:pPr>
    </w:p>
    <w:p w:rsidR="00217464" w:rsidRDefault="00217464" w:rsidP="0097441E">
      <w:pPr>
        <w:numPr>
          <w:ilvl w:val="0"/>
          <w:numId w:val="61"/>
        </w:numPr>
        <w:spacing w:before="0" w:after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Název projektu</w:t>
      </w:r>
    </w:p>
    <w:p w:rsidR="00217464" w:rsidRDefault="00217464" w:rsidP="0097441E">
      <w:pPr>
        <w:rPr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9072"/>
      </w:tblGrid>
      <w:tr w:rsidR="00217464" w:rsidTr="00DF4B48">
        <w:trPr>
          <w:trHeight w:val="269"/>
        </w:trPr>
        <w:tc>
          <w:tcPr>
            <w:tcW w:w="9072" w:type="dxa"/>
            <w:tcBorders>
              <w:top w:val="double" w:sz="6" w:space="0" w:color="auto"/>
              <w:bottom w:val="double" w:sz="6" w:space="0" w:color="auto"/>
            </w:tcBorders>
            <w:shd w:val="clear" w:color="000000" w:fill="FFFF99"/>
          </w:tcPr>
          <w:p w:rsidR="00217464" w:rsidRDefault="00217464" w:rsidP="00DF4B48"/>
        </w:tc>
      </w:tr>
    </w:tbl>
    <w:p w:rsidR="00217464" w:rsidRDefault="00217464" w:rsidP="0097441E">
      <w:pPr>
        <w:rPr>
          <w:bCs/>
          <w:sz w:val="22"/>
          <w:szCs w:val="22"/>
        </w:rPr>
      </w:pPr>
    </w:p>
    <w:p w:rsidR="00217464" w:rsidRDefault="00217464" w:rsidP="0097441E">
      <w:pPr>
        <w:numPr>
          <w:ilvl w:val="0"/>
          <w:numId w:val="61"/>
        </w:numPr>
        <w:spacing w:before="0" w:after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Předkladatel projektu</w:t>
      </w:r>
    </w:p>
    <w:p w:rsidR="00217464" w:rsidRDefault="00217464" w:rsidP="0097441E">
      <w:pPr>
        <w:ind w:left="360"/>
        <w:rPr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9072"/>
      </w:tblGrid>
      <w:tr w:rsidR="00217464" w:rsidTr="00DF4B48">
        <w:trPr>
          <w:trHeight w:val="267"/>
        </w:trPr>
        <w:tc>
          <w:tcPr>
            <w:tcW w:w="9072" w:type="dxa"/>
            <w:tcBorders>
              <w:top w:val="double" w:sz="6" w:space="0" w:color="auto"/>
              <w:bottom w:val="double" w:sz="6" w:space="0" w:color="auto"/>
            </w:tcBorders>
            <w:shd w:val="clear" w:color="000000" w:fill="FFFF99"/>
          </w:tcPr>
          <w:p w:rsidR="00217464" w:rsidRDefault="00217464" w:rsidP="00DF4B48"/>
        </w:tc>
      </w:tr>
    </w:tbl>
    <w:p w:rsidR="00217464" w:rsidRDefault="00217464" w:rsidP="0097441E">
      <w:pPr>
        <w:rPr>
          <w:bCs/>
          <w:sz w:val="22"/>
          <w:szCs w:val="22"/>
        </w:rPr>
      </w:pPr>
    </w:p>
    <w:p w:rsidR="00217464" w:rsidRDefault="00217464" w:rsidP="0097441E">
      <w:pPr>
        <w:numPr>
          <w:ilvl w:val="0"/>
          <w:numId w:val="61"/>
        </w:numPr>
        <w:spacing w:before="0" w:after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Název OP – oblasti intervence/opatření</w:t>
      </w:r>
    </w:p>
    <w:p w:rsidR="00217464" w:rsidRDefault="00217464" w:rsidP="0097441E">
      <w:pPr>
        <w:ind w:left="360"/>
        <w:rPr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9072"/>
      </w:tblGrid>
      <w:tr w:rsidR="00217464" w:rsidTr="00DF4B48">
        <w:trPr>
          <w:trHeight w:val="499"/>
        </w:trPr>
        <w:tc>
          <w:tcPr>
            <w:tcW w:w="9072" w:type="dxa"/>
            <w:tcBorders>
              <w:top w:val="double" w:sz="6" w:space="0" w:color="auto"/>
              <w:bottom w:val="double" w:sz="6" w:space="0" w:color="auto"/>
            </w:tcBorders>
            <w:shd w:val="clear" w:color="000000" w:fill="FFFF99"/>
          </w:tcPr>
          <w:p w:rsidR="00217464" w:rsidRDefault="00217464" w:rsidP="00DF4B48"/>
        </w:tc>
      </w:tr>
    </w:tbl>
    <w:p w:rsidR="00217464" w:rsidRDefault="00217464" w:rsidP="0097441E">
      <w:pPr>
        <w:rPr>
          <w:bCs/>
          <w:sz w:val="22"/>
          <w:szCs w:val="22"/>
        </w:rPr>
      </w:pPr>
    </w:p>
    <w:p w:rsidR="00217464" w:rsidRDefault="00217464" w:rsidP="0097441E">
      <w:pPr>
        <w:numPr>
          <w:ilvl w:val="0"/>
          <w:numId w:val="61"/>
        </w:numPr>
        <w:spacing w:before="0" w:after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realizace</w:t>
      </w:r>
    </w:p>
    <w:p w:rsidR="00217464" w:rsidRDefault="00217464" w:rsidP="0097441E">
      <w:pPr>
        <w:ind w:left="360"/>
        <w:rPr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9072"/>
      </w:tblGrid>
      <w:tr w:rsidR="00217464" w:rsidTr="00DF4B48">
        <w:trPr>
          <w:trHeight w:val="770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  <w:shd w:val="clear" w:color="000000" w:fill="FFFF99"/>
          </w:tcPr>
          <w:p w:rsidR="00217464" w:rsidRDefault="00217464" w:rsidP="00DF4B48"/>
          <w:p w:rsidR="00217464" w:rsidRDefault="00217464" w:rsidP="00DF4B48"/>
          <w:p w:rsidR="00217464" w:rsidRDefault="00217464" w:rsidP="00DF4B48"/>
          <w:p w:rsidR="00217464" w:rsidRDefault="00217464" w:rsidP="00DF4B48"/>
        </w:tc>
      </w:tr>
    </w:tbl>
    <w:p w:rsidR="00217464" w:rsidRDefault="00217464" w:rsidP="0097441E"/>
    <w:p w:rsidR="00217464" w:rsidRDefault="00217464" w:rsidP="0097441E">
      <w:pPr>
        <w:numPr>
          <w:ilvl w:val="0"/>
          <w:numId w:val="61"/>
        </w:numPr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Cíl projektu</w:t>
      </w:r>
    </w:p>
    <w:p w:rsidR="00217464" w:rsidRDefault="00217464" w:rsidP="0097441E">
      <w:pPr>
        <w:tabs>
          <w:tab w:val="left" w:pos="400"/>
          <w:tab w:val="left" w:pos="800"/>
        </w:tabs>
        <w:rPr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9072"/>
      </w:tblGrid>
      <w:tr w:rsidR="00217464" w:rsidTr="00DF4B48">
        <w:trPr>
          <w:trHeight w:val="896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  <w:shd w:val="clear" w:color="000000" w:fill="FFFF99"/>
          </w:tcPr>
          <w:p w:rsidR="00217464" w:rsidRDefault="00217464" w:rsidP="00DF4B48"/>
          <w:p w:rsidR="00217464" w:rsidRDefault="00217464" w:rsidP="00DF4B48"/>
          <w:p w:rsidR="00217464" w:rsidRDefault="00217464" w:rsidP="00DF4B48"/>
          <w:p w:rsidR="00217464" w:rsidRDefault="00217464" w:rsidP="00DF4B48"/>
        </w:tc>
      </w:tr>
    </w:tbl>
    <w:p w:rsidR="00217464" w:rsidRDefault="00217464" w:rsidP="0097441E">
      <w:pPr>
        <w:rPr>
          <w:b/>
          <w:bCs/>
          <w:sz w:val="22"/>
          <w:szCs w:val="22"/>
        </w:rPr>
      </w:pPr>
    </w:p>
    <w:p w:rsidR="00217464" w:rsidRDefault="00217464" w:rsidP="0097441E">
      <w:pPr>
        <w:rPr>
          <w:b/>
          <w:bCs/>
          <w:sz w:val="22"/>
          <w:szCs w:val="22"/>
        </w:rPr>
      </w:pPr>
    </w:p>
    <w:p w:rsidR="00217464" w:rsidRDefault="00217464" w:rsidP="0097441E">
      <w:pPr>
        <w:numPr>
          <w:ilvl w:val="0"/>
          <w:numId w:val="61"/>
        </w:numPr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Popis projektu</w:t>
      </w:r>
    </w:p>
    <w:p w:rsidR="00217464" w:rsidRDefault="00217464" w:rsidP="0097441E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217464" w:rsidRPr="001518C8" w:rsidTr="00DF4B48"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217464" w:rsidRPr="001518C8" w:rsidRDefault="00217464" w:rsidP="00DF4B48">
            <w:pPr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217464" w:rsidRDefault="00217464" w:rsidP="0097441E">
      <w:pPr>
        <w:rPr>
          <w:b/>
          <w:bCs/>
          <w:sz w:val="22"/>
          <w:szCs w:val="22"/>
        </w:rPr>
      </w:pPr>
    </w:p>
    <w:p w:rsidR="00217464" w:rsidRDefault="00217464" w:rsidP="0097441E">
      <w:pPr>
        <w:numPr>
          <w:ilvl w:val="0"/>
          <w:numId w:val="61"/>
        </w:numPr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Financování projektu</w:t>
      </w:r>
    </w:p>
    <w:p w:rsidR="00217464" w:rsidRDefault="00217464" w:rsidP="0097441E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217464" w:rsidRPr="001518C8" w:rsidTr="00DF4B48"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217464" w:rsidRPr="001518C8" w:rsidRDefault="00217464" w:rsidP="00DF4B48">
            <w:pPr>
              <w:rPr>
                <w:b/>
                <w:bCs/>
                <w:sz w:val="22"/>
                <w:szCs w:val="22"/>
              </w:rPr>
            </w:pPr>
          </w:p>
          <w:p w:rsidR="00217464" w:rsidRPr="001518C8" w:rsidRDefault="00217464" w:rsidP="00DF4B48">
            <w:pPr>
              <w:rPr>
                <w:b/>
                <w:bCs/>
                <w:sz w:val="22"/>
                <w:szCs w:val="22"/>
              </w:rPr>
            </w:pPr>
            <w:r w:rsidRPr="001518C8">
              <w:rPr>
                <w:b/>
                <w:bCs/>
                <w:sz w:val="22"/>
                <w:szCs w:val="22"/>
              </w:rPr>
              <w:t>Celkové náklady projektu v Kč:</w:t>
            </w:r>
          </w:p>
          <w:p w:rsidR="00217464" w:rsidRPr="001518C8" w:rsidRDefault="00217464" w:rsidP="00DF4B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217464" w:rsidRPr="001518C8" w:rsidRDefault="00217464" w:rsidP="00DF4B48">
            <w:pPr>
              <w:rPr>
                <w:b/>
                <w:bCs/>
                <w:sz w:val="22"/>
                <w:szCs w:val="22"/>
              </w:rPr>
            </w:pPr>
          </w:p>
          <w:p w:rsidR="00217464" w:rsidRPr="001518C8" w:rsidRDefault="00217464" w:rsidP="00DF4B48">
            <w:pPr>
              <w:rPr>
                <w:b/>
                <w:bCs/>
                <w:sz w:val="22"/>
                <w:szCs w:val="22"/>
              </w:rPr>
            </w:pPr>
            <w:r w:rsidRPr="001518C8">
              <w:rPr>
                <w:b/>
                <w:bCs/>
                <w:sz w:val="22"/>
                <w:szCs w:val="22"/>
              </w:rPr>
              <w:t xml:space="preserve">Z toho dotace v Kč: </w:t>
            </w:r>
          </w:p>
          <w:p w:rsidR="00217464" w:rsidRPr="001518C8" w:rsidRDefault="00217464" w:rsidP="00DF4B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17464" w:rsidRPr="001518C8" w:rsidTr="00DF4B48"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217464" w:rsidRPr="001518C8" w:rsidRDefault="00217464" w:rsidP="00DF4B48">
            <w:pPr>
              <w:rPr>
                <w:b/>
                <w:bCs/>
                <w:sz w:val="22"/>
                <w:szCs w:val="22"/>
              </w:rPr>
            </w:pPr>
          </w:p>
          <w:p w:rsidR="00217464" w:rsidRPr="001518C8" w:rsidRDefault="00217464" w:rsidP="00DF4B48">
            <w:pPr>
              <w:rPr>
                <w:b/>
                <w:bCs/>
                <w:sz w:val="22"/>
                <w:szCs w:val="22"/>
              </w:rPr>
            </w:pPr>
          </w:p>
          <w:p w:rsidR="00217464" w:rsidRPr="001518C8" w:rsidRDefault="00217464" w:rsidP="00DF4B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217464" w:rsidRPr="001518C8" w:rsidRDefault="00217464" w:rsidP="00DF4B4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17464" w:rsidRDefault="00217464" w:rsidP="0097441E">
      <w:pPr>
        <w:rPr>
          <w:b/>
          <w:bCs/>
          <w:sz w:val="22"/>
          <w:szCs w:val="22"/>
        </w:rPr>
      </w:pPr>
    </w:p>
    <w:p w:rsidR="00217464" w:rsidRDefault="00217464" w:rsidP="0097441E">
      <w:pPr>
        <w:numPr>
          <w:ilvl w:val="0"/>
          <w:numId w:val="61"/>
        </w:numPr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Monitorovací indikátory</w:t>
      </w:r>
    </w:p>
    <w:p w:rsidR="00217464" w:rsidRDefault="00217464" w:rsidP="0097441E">
      <w:pPr>
        <w:rPr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9072"/>
      </w:tblGrid>
      <w:tr w:rsidR="00217464" w:rsidTr="00DF4B48">
        <w:trPr>
          <w:trHeight w:val="760"/>
        </w:trPr>
        <w:tc>
          <w:tcPr>
            <w:tcW w:w="0" w:type="auto"/>
            <w:tcBorders>
              <w:top w:val="double" w:sz="6" w:space="0" w:color="auto"/>
              <w:bottom w:val="double" w:sz="6" w:space="0" w:color="auto"/>
            </w:tcBorders>
            <w:shd w:val="clear" w:color="000000" w:fill="FFFF99"/>
          </w:tcPr>
          <w:p w:rsidR="00217464" w:rsidRDefault="00217464" w:rsidP="00DF4B48"/>
        </w:tc>
      </w:tr>
    </w:tbl>
    <w:p w:rsidR="00217464" w:rsidRDefault="00217464" w:rsidP="0097441E">
      <w:pPr>
        <w:rPr>
          <w:sz w:val="24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Default="00217464" w:rsidP="00C401DD">
      <w:pPr>
        <w:rPr>
          <w:rFonts w:cs="Arial"/>
          <w:szCs w:val="20"/>
        </w:rPr>
      </w:pPr>
    </w:p>
    <w:p w:rsidR="00217464" w:rsidRPr="000A3139" w:rsidRDefault="00217464" w:rsidP="00C401DD">
      <w:pPr>
        <w:rPr>
          <w:rFonts w:cs="Arial"/>
          <w:szCs w:val="20"/>
        </w:rPr>
      </w:pPr>
    </w:p>
    <w:sectPr w:rsidR="00217464" w:rsidRPr="000A3139" w:rsidSect="00E63A97"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64" w:rsidRDefault="00217464">
      <w:r>
        <w:separator/>
      </w:r>
    </w:p>
  </w:endnote>
  <w:endnote w:type="continuationSeparator" w:id="0">
    <w:p w:rsidR="00217464" w:rsidRDefault="00217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64" w:rsidRDefault="00217464" w:rsidP="00E96B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464" w:rsidRDefault="002174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64" w:rsidRDefault="00217464" w:rsidP="002D13BD">
    <w:pPr>
      <w:pStyle w:val="Footer"/>
      <w:spacing w:before="0"/>
      <w:rPr>
        <w:color w:val="808080"/>
      </w:rPr>
    </w:pPr>
    <w:r>
      <w:rPr>
        <w:color w:val="808080"/>
      </w:rPr>
      <w:t>Příloha č.6 k Příručce pro předkladatele IPRM v IOP                              Verze 04, Platnost od 1.5.2012</w:t>
    </w:r>
  </w:p>
  <w:p w:rsidR="00217464" w:rsidRDefault="00217464" w:rsidP="00882501">
    <w:pPr>
      <w:pStyle w:val="Footer"/>
      <w:spacing w:before="0"/>
      <w:jc w:val="center"/>
      <w:rPr>
        <w:color w:val="808080"/>
      </w:rPr>
    </w:pPr>
    <w:r w:rsidRPr="004457DE">
      <w:rPr>
        <w:snapToGrid w:val="0"/>
        <w:color w:val="808080"/>
      </w:rPr>
      <w:t xml:space="preserve">- </w:t>
    </w:r>
    <w:r w:rsidRPr="004457DE">
      <w:rPr>
        <w:snapToGrid w:val="0"/>
        <w:color w:val="808080"/>
      </w:rPr>
      <w:fldChar w:fldCharType="begin"/>
    </w:r>
    <w:r w:rsidRPr="004457DE">
      <w:rPr>
        <w:snapToGrid w:val="0"/>
        <w:color w:val="808080"/>
      </w:rPr>
      <w:instrText xml:space="preserve"> PAGE </w:instrText>
    </w:r>
    <w:r w:rsidRPr="004457DE">
      <w:rPr>
        <w:snapToGrid w:val="0"/>
        <w:color w:val="808080"/>
      </w:rPr>
      <w:fldChar w:fldCharType="separate"/>
    </w:r>
    <w:r>
      <w:rPr>
        <w:noProof/>
        <w:snapToGrid w:val="0"/>
        <w:color w:val="808080"/>
      </w:rPr>
      <w:t>7</w:t>
    </w:r>
    <w:r w:rsidRPr="004457DE">
      <w:rPr>
        <w:snapToGrid w:val="0"/>
        <w:color w:val="808080"/>
      </w:rPr>
      <w:fldChar w:fldCharType="end"/>
    </w:r>
    <w:r w:rsidRPr="004457DE">
      <w:rPr>
        <w:snapToGrid w:val="0"/>
        <w:color w:val="808080"/>
      </w:rPr>
      <w:t xml:space="preserve"> -</w:t>
    </w:r>
  </w:p>
  <w:p w:rsidR="00217464" w:rsidRDefault="00217464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64" w:rsidRDefault="00217464" w:rsidP="009B637E">
    <w:pPr>
      <w:pStyle w:val="Footer"/>
      <w:spacing w:before="0"/>
      <w:jc w:val="left"/>
      <w:rPr>
        <w:color w:val="808080"/>
      </w:rPr>
    </w:pPr>
    <w:r>
      <w:rPr>
        <w:color w:val="808080"/>
      </w:rPr>
      <w:t>Příloha č.6 k Příručce pro předkladatele IPRM v IOP                              Verze 04, Platnost od 1.5.2012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64" w:rsidRDefault="00217464" w:rsidP="00BD39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464" w:rsidRDefault="00217464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64" w:rsidRPr="00212B25" w:rsidRDefault="00217464" w:rsidP="002E4193">
    <w:pPr>
      <w:pStyle w:val="Footer"/>
      <w:spacing w:before="0"/>
      <w:rPr>
        <w:color w:val="808080"/>
      </w:rPr>
    </w:pPr>
    <w:r>
      <w:rPr>
        <w:color w:val="808080"/>
      </w:rPr>
      <w:t>Příloha</w:t>
    </w:r>
    <w:r w:rsidRPr="00212B25">
      <w:rPr>
        <w:color w:val="808080"/>
      </w:rPr>
      <w:t xml:space="preserve"> </w:t>
    </w:r>
    <w:r>
      <w:rPr>
        <w:color w:val="808080"/>
      </w:rPr>
      <w:t xml:space="preserve">č. 8 k </w:t>
    </w:r>
    <w:r w:rsidRPr="00212B25">
      <w:rPr>
        <w:color w:val="808080"/>
      </w:rPr>
      <w:t>P</w:t>
    </w:r>
    <w:r>
      <w:rPr>
        <w:color w:val="808080"/>
      </w:rPr>
      <w:t>říručce</w:t>
    </w:r>
    <w:r w:rsidRPr="00212B25">
      <w:rPr>
        <w:color w:val="808080"/>
      </w:rPr>
      <w:t xml:space="preserve"> pro předkladatele IPRM v</w:t>
    </w:r>
    <w:r>
      <w:rPr>
        <w:color w:val="808080"/>
      </w:rPr>
      <w:t> </w:t>
    </w:r>
    <w:r w:rsidRPr="00212B25">
      <w:rPr>
        <w:color w:val="808080"/>
      </w:rPr>
      <w:t>IOP</w:t>
    </w:r>
    <w:r>
      <w:rPr>
        <w:color w:val="808080"/>
      </w:rPr>
      <w:t xml:space="preserve">                    Verze 04, platnost od 1.5.2012</w:t>
    </w:r>
  </w:p>
  <w:p w:rsidR="00217464" w:rsidRDefault="00217464" w:rsidP="00C31615">
    <w:pPr>
      <w:pStyle w:val="Footer"/>
      <w:spacing w:before="0"/>
      <w:jc w:val="center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- 71 -</w:t>
    </w:r>
    <w:r>
      <w:rPr>
        <w:snapToGrid w:val="0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64" w:rsidRPr="00212B25" w:rsidRDefault="00217464" w:rsidP="002E4193">
    <w:pPr>
      <w:pStyle w:val="Footer"/>
      <w:spacing w:before="0"/>
      <w:rPr>
        <w:color w:val="808080"/>
      </w:rPr>
    </w:pPr>
    <w:r>
      <w:rPr>
        <w:color w:val="808080"/>
      </w:rPr>
      <w:t>Příloha</w:t>
    </w:r>
    <w:r w:rsidRPr="00212B25">
      <w:rPr>
        <w:color w:val="808080"/>
      </w:rPr>
      <w:t xml:space="preserve"> </w:t>
    </w:r>
    <w:r>
      <w:rPr>
        <w:color w:val="808080"/>
      </w:rPr>
      <w:t xml:space="preserve">č. 8 k </w:t>
    </w:r>
    <w:r w:rsidRPr="00212B25">
      <w:rPr>
        <w:color w:val="808080"/>
      </w:rPr>
      <w:t>P</w:t>
    </w:r>
    <w:r>
      <w:rPr>
        <w:color w:val="808080"/>
      </w:rPr>
      <w:t>říručce</w:t>
    </w:r>
    <w:r w:rsidRPr="00212B25">
      <w:rPr>
        <w:color w:val="808080"/>
      </w:rPr>
      <w:t xml:space="preserve"> pro předkladatele IPRM v</w:t>
    </w:r>
    <w:r>
      <w:rPr>
        <w:color w:val="808080"/>
      </w:rPr>
      <w:t> </w:t>
    </w:r>
    <w:r w:rsidRPr="00212B25">
      <w:rPr>
        <w:color w:val="808080"/>
      </w:rPr>
      <w:t>IOP</w:t>
    </w:r>
    <w:r>
      <w:rPr>
        <w:color w:val="808080"/>
      </w:rPr>
      <w:t xml:space="preserve">                    Verze 04, platnost od 1.5.2012</w:t>
    </w:r>
  </w:p>
  <w:p w:rsidR="00217464" w:rsidRDefault="00217464" w:rsidP="00C31615">
    <w:pPr>
      <w:pStyle w:val="Footer"/>
      <w:spacing w:before="0"/>
      <w:jc w:val="center"/>
      <w:rPr>
        <w:snapToGrid w:val="0"/>
        <w:color w:val="808080"/>
      </w:rPr>
    </w:pPr>
  </w:p>
  <w:p w:rsidR="00217464" w:rsidRPr="00212B25" w:rsidRDefault="00217464" w:rsidP="00C31615">
    <w:pPr>
      <w:pStyle w:val="Footer"/>
      <w:spacing w:before="0"/>
      <w:jc w:val="center"/>
      <w:rPr>
        <w:color w:val="80808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64" w:rsidRDefault="00217464" w:rsidP="00913A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464" w:rsidRDefault="00217464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64" w:rsidRDefault="00217464" w:rsidP="00E63A97">
    <w:pPr>
      <w:pStyle w:val="Footer"/>
      <w:jc w:val="center"/>
    </w:pPr>
    <w:r>
      <w:rPr>
        <w:color w:val="808080"/>
      </w:rPr>
      <w:t>Příručka</w:t>
    </w:r>
    <w:r w:rsidRPr="00212B25">
      <w:rPr>
        <w:color w:val="808080"/>
      </w:rPr>
      <w:t xml:space="preserve"> pro předkladatele IPRM v</w:t>
    </w:r>
    <w:r>
      <w:rPr>
        <w:color w:val="808080"/>
      </w:rPr>
      <w:t> </w:t>
    </w:r>
    <w:r w:rsidRPr="00212B25">
      <w:rPr>
        <w:color w:val="808080"/>
      </w:rPr>
      <w:t>IOP</w:t>
    </w:r>
    <w:r>
      <w:rPr>
        <w:color w:val="808080"/>
      </w:rPr>
      <w:t xml:space="preserve">                            Verze 04, Platnost od 1.5.2012</w:t>
    </w:r>
  </w:p>
  <w:p w:rsidR="00217464" w:rsidRPr="00212B25" w:rsidRDefault="00217464" w:rsidP="00E63A97">
    <w:pPr>
      <w:pStyle w:val="Footer"/>
      <w:spacing w:before="0"/>
      <w:jc w:val="center"/>
      <w:rPr>
        <w:color w:val="808080"/>
      </w:rPr>
    </w:pPr>
    <w:r>
      <w:rPr>
        <w:snapToGrid w:val="0"/>
        <w:color w:val="808080"/>
      </w:rPr>
      <w:t xml:space="preserve">- </w:t>
    </w:r>
    <w:r w:rsidRPr="00A700E1">
      <w:rPr>
        <w:snapToGrid w:val="0"/>
        <w:color w:val="808080"/>
      </w:rPr>
      <w:fldChar w:fldCharType="begin"/>
    </w:r>
    <w:r w:rsidRPr="00A700E1">
      <w:rPr>
        <w:snapToGrid w:val="0"/>
        <w:color w:val="808080"/>
      </w:rPr>
      <w:instrText xml:space="preserve"> PAGE </w:instrText>
    </w:r>
    <w:r w:rsidRPr="00A700E1">
      <w:rPr>
        <w:snapToGrid w:val="0"/>
        <w:color w:val="808080"/>
      </w:rPr>
      <w:fldChar w:fldCharType="separate"/>
    </w:r>
    <w:r>
      <w:rPr>
        <w:noProof/>
        <w:snapToGrid w:val="0"/>
        <w:color w:val="808080"/>
      </w:rPr>
      <w:t>86</w:t>
    </w:r>
    <w:r w:rsidRPr="00A700E1">
      <w:rPr>
        <w:snapToGrid w:val="0"/>
        <w:color w:val="808080"/>
      </w:rPr>
      <w:fldChar w:fldCharType="end"/>
    </w:r>
    <w:r>
      <w:rPr>
        <w:snapToGrid w:val="0"/>
        <w:color w:val="808080"/>
      </w:rPr>
      <w:t>-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64" w:rsidRDefault="00217464" w:rsidP="00E63A97">
    <w:pPr>
      <w:pStyle w:val="Footer"/>
      <w:jc w:val="center"/>
    </w:pPr>
    <w:r>
      <w:rPr>
        <w:color w:val="808080"/>
      </w:rPr>
      <w:t>Příručka</w:t>
    </w:r>
    <w:r w:rsidRPr="00212B25">
      <w:rPr>
        <w:color w:val="808080"/>
      </w:rPr>
      <w:t xml:space="preserve"> pro předkladatele IPRM v</w:t>
    </w:r>
    <w:r>
      <w:rPr>
        <w:color w:val="808080"/>
      </w:rPr>
      <w:t> </w:t>
    </w:r>
    <w:r w:rsidRPr="00212B25">
      <w:rPr>
        <w:color w:val="808080"/>
      </w:rPr>
      <w:t>IOP</w:t>
    </w:r>
    <w:r>
      <w:rPr>
        <w:color w:val="808080"/>
      </w:rPr>
      <w:t xml:space="preserve">                            Verze 04, Platnost od 1.5.2012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64" w:rsidRDefault="00217464">
      <w:r>
        <w:separator/>
      </w:r>
    </w:p>
  </w:footnote>
  <w:footnote w:type="continuationSeparator" w:id="0">
    <w:p w:rsidR="00217464" w:rsidRDefault="00217464">
      <w:r>
        <w:continuationSeparator/>
      </w:r>
    </w:p>
  </w:footnote>
  <w:footnote w:id="1">
    <w:p w:rsidR="00217464" w:rsidRDefault="00217464" w:rsidP="00C008B9">
      <w:pPr>
        <w:pStyle w:val="FootnoteText"/>
      </w:pPr>
      <w:r w:rsidRPr="009B5DF0">
        <w:rPr>
          <w:rStyle w:val="FootnoteReference"/>
          <w:rFonts w:cs="Arial"/>
          <w:i/>
        </w:rPr>
        <w:footnoteRef/>
      </w:r>
      <w:r w:rsidRPr="009B5DF0">
        <w:rPr>
          <w:i/>
        </w:rPr>
        <w:t xml:space="preserve"> </w:t>
      </w:r>
      <w:r>
        <w:rPr>
          <w:bCs/>
          <w:i/>
        </w:rPr>
        <w:t xml:space="preserve">. Uvede se pouze v případě, že se jedná o rozšíření schváleného IPRM. </w:t>
      </w:r>
    </w:p>
  </w:footnote>
  <w:footnote w:id="2">
    <w:p w:rsidR="00217464" w:rsidRDefault="00217464" w:rsidP="00C008B9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E= (C/B*100)-100</w:t>
      </w:r>
    </w:p>
  </w:footnote>
  <w:footnote w:id="3">
    <w:p w:rsidR="00217464" w:rsidRDefault="00217464" w:rsidP="00C008B9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E=(1-C/B)*100</w:t>
      </w:r>
    </w:p>
  </w:footnote>
  <w:footnote w:id="4">
    <w:p w:rsidR="00217464" w:rsidRDefault="00217464" w:rsidP="00C008B9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Parametry se v případě rozšíření IPRM uvedou celkem, tzn. stávající plus rozšířená zóna. </w:t>
      </w:r>
    </w:p>
  </w:footnote>
  <w:footnote w:id="5">
    <w:p w:rsidR="00217464" w:rsidRDefault="00217464" w:rsidP="00C008B9">
      <w:pPr>
        <w:pStyle w:val="FootnoteText"/>
      </w:pPr>
      <w:r w:rsidRPr="00BC29DE">
        <w:rPr>
          <w:rStyle w:val="FootnoteReference"/>
          <w:rFonts w:cs="Arial"/>
          <w:i/>
        </w:rPr>
        <w:footnoteRef/>
      </w:r>
      <w:r w:rsidRPr="00BC29DE">
        <w:rPr>
          <w:i/>
        </w:rPr>
        <w:t xml:space="preserve"> Popis obsahu IPRM je uveden v Příručce pro předkladatele IPRM v IOP</w:t>
      </w:r>
    </w:p>
  </w:footnote>
  <w:footnote w:id="6">
    <w:p w:rsidR="00217464" w:rsidRDefault="00217464" w:rsidP="00C008B9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Integrované plány rozvoje měst v Integrovaném operačním programu, oblast intervence 5.2 Zlepšení prostředí v problémových sídlištích.</w:t>
      </w:r>
    </w:p>
  </w:footnote>
  <w:footnote w:id="7">
    <w:p w:rsidR="00217464" w:rsidRDefault="00217464" w:rsidP="00C008B9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Ukončené projekty – projekty ve stavu P5 – Realizace projektu ukončena</w:t>
      </w:r>
    </w:p>
    <w:p w:rsidR="00217464" w:rsidRDefault="00217464" w:rsidP="00C008B9">
      <w:pPr>
        <w:pStyle w:val="FootnoteText"/>
      </w:pPr>
    </w:p>
  </w:footnote>
  <w:footnote w:id="8">
    <w:p w:rsidR="00217464" w:rsidRDefault="00217464" w:rsidP="00C008B9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Ukončené projekty – projekty ve stavu P5 – Realizace projektu ukončena</w:t>
      </w:r>
    </w:p>
    <w:p w:rsidR="00217464" w:rsidRDefault="00217464" w:rsidP="00C008B9">
      <w:pPr>
        <w:pStyle w:val="FootnoteText"/>
      </w:pPr>
    </w:p>
  </w:footnote>
  <w:footnote w:id="9">
    <w:p w:rsidR="00217464" w:rsidRDefault="00217464" w:rsidP="00C008B9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</w:t>
      </w:r>
      <w:r w:rsidRPr="009B5DF0">
        <w:rPr>
          <w:i/>
        </w:rPr>
        <w:t xml:space="preserve"> </w:t>
      </w:r>
      <w:r w:rsidRPr="00B153C5">
        <w:t>K přepočtu Kč na Euro použijte průměrný kurz ČNB  za monitorované období</w:t>
      </w:r>
      <w:r>
        <w:rPr>
          <w:i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171"/>
    </w:tblGrid>
    <w:tr w:rsidR="00217464">
      <w:trPr>
        <w:cantSplit/>
        <w:trHeight w:val="1550"/>
      </w:trPr>
      <w:tc>
        <w:tcPr>
          <w:tcW w:w="9171" w:type="dxa"/>
          <w:vAlign w:val="center"/>
        </w:tcPr>
        <w:p w:rsidR="00217464" w:rsidRPr="007B11E5" w:rsidRDefault="00217464">
          <w:pPr>
            <w:pStyle w:val="Header"/>
            <w:jc w:val="right"/>
            <w:rPr>
              <w:b/>
              <w:smallCaps/>
              <w:sz w:val="28"/>
              <w:szCs w:val="28"/>
              <w:lang w:val="pl-PL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0;margin-top:5.8pt;width:452.25pt;height:34.5pt;z-index:251657728;visibility:visible;mso-position-horizontal:center;mso-position-horizontal-relative:margin">
                <v:imagedata r:id="rId1" o:title=""/>
                <w10:wrap anchorx="margin"/>
              </v:shape>
            </w:pict>
          </w:r>
        </w:p>
      </w:tc>
    </w:tr>
  </w:tbl>
  <w:p w:rsidR="00217464" w:rsidRDefault="002174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64" w:rsidRDefault="002174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-9.85pt;width:452.9pt;height:35.2pt;z-index:251658752;visibility:visible;mso-position-horizontal:center;mso-position-horizontal-relative:margin">
          <v:imagedata r:id="rId1" o:title=""/>
          <w10:wrap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64" w:rsidRDefault="0021746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64" w:rsidRDefault="00217464">
    <w:pPr>
      <w:pStyle w:val="Header"/>
    </w:pPr>
    <w:r>
      <w:t xml:space="preserve">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50.75pt;height:46.5pt">
          <v:imagedata r:id="rId1" o:title=""/>
        </v:shape>
      </w:pict>
    </w:r>
    <w:r>
      <w:t xml:space="preserve">                             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64" w:rsidRDefault="00217464" w:rsidP="00C16E18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0;margin-top:5.95pt;width:452.25pt;height:32.25pt;z-index:251659776;visibility:visible;mso-position-horizontal:center;mso-position-horizontal-relative:margin">
          <v:imagedata r:id="rId1" o:title=""/>
          <w10:wrap type="square" anchorx="margin"/>
        </v:shape>
      </w:pict>
    </w:r>
    <w:r>
      <w:tab/>
    </w:r>
    <w:r>
      <w:tab/>
      <w:t xml:space="preserve">                  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64" w:rsidRDefault="002174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64" type="#_x0000_t75" style="position:absolute;left:0;text-align:left;margin-left:0;margin-top:-17.8pt;width:452.15pt;height:32pt;z-index:251655680;visibility:visible;mso-position-horizontal:center;mso-position-horizontal-relative:margin">
          <v:imagedata r:id="rId1" o:title=""/>
          <w10:wrap type="square" anchorx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64" w:rsidRDefault="002174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0;margin-top:-5.4pt;width:452.5pt;height:32pt;z-index:251656704;visibility:visible;mso-position-horizontal:center;mso-position-horizontal-relative:margin">
          <v:imagedata r:id="rId1" o:title=""/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237"/>
    <w:multiLevelType w:val="hybridMultilevel"/>
    <w:tmpl w:val="D3C4A1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C53464"/>
    <w:multiLevelType w:val="hybridMultilevel"/>
    <w:tmpl w:val="41468F1A"/>
    <w:lvl w:ilvl="0" w:tplc="A17ED53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C02CC"/>
    <w:multiLevelType w:val="hybridMultilevel"/>
    <w:tmpl w:val="2F8C6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6035C0"/>
    <w:multiLevelType w:val="hybridMultilevel"/>
    <w:tmpl w:val="AECA17B8"/>
    <w:lvl w:ilvl="0" w:tplc="56707B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544F8"/>
    <w:multiLevelType w:val="hybridMultilevel"/>
    <w:tmpl w:val="DDF0EC04"/>
    <w:lvl w:ilvl="0" w:tplc="56707B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44A45"/>
    <w:multiLevelType w:val="hybridMultilevel"/>
    <w:tmpl w:val="DBB6647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0A9657BE"/>
    <w:multiLevelType w:val="hybridMultilevel"/>
    <w:tmpl w:val="C79EA0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C3029D"/>
    <w:multiLevelType w:val="hybridMultilevel"/>
    <w:tmpl w:val="C06EBD10"/>
    <w:lvl w:ilvl="0" w:tplc="BF9EC0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E22C98"/>
    <w:multiLevelType w:val="hybridMultilevel"/>
    <w:tmpl w:val="140EA9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val="none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F940C7"/>
    <w:multiLevelType w:val="hybridMultilevel"/>
    <w:tmpl w:val="600E5576"/>
    <w:lvl w:ilvl="0" w:tplc="2ADA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C07CB9"/>
    <w:multiLevelType w:val="hybridMultilevel"/>
    <w:tmpl w:val="51F0F7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9A5379"/>
    <w:multiLevelType w:val="hybridMultilevel"/>
    <w:tmpl w:val="39A26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17CB2"/>
    <w:multiLevelType w:val="hybridMultilevel"/>
    <w:tmpl w:val="1D824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63239"/>
    <w:multiLevelType w:val="hybridMultilevel"/>
    <w:tmpl w:val="67967126"/>
    <w:lvl w:ilvl="0" w:tplc="56707B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A47BE"/>
    <w:multiLevelType w:val="hybridMultilevel"/>
    <w:tmpl w:val="332A3B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150CB0"/>
    <w:multiLevelType w:val="hybridMultilevel"/>
    <w:tmpl w:val="054C7692"/>
    <w:lvl w:ilvl="0" w:tplc="5A389B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601B2B"/>
    <w:multiLevelType w:val="hybridMultilevel"/>
    <w:tmpl w:val="D7AC71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9172121"/>
    <w:multiLevelType w:val="hybridMultilevel"/>
    <w:tmpl w:val="B4ACB06E"/>
    <w:lvl w:ilvl="0" w:tplc="A17ED53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ED53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A145BA"/>
    <w:multiLevelType w:val="hybridMultilevel"/>
    <w:tmpl w:val="25163542"/>
    <w:lvl w:ilvl="0" w:tplc="56707B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E562F2"/>
    <w:multiLevelType w:val="hybridMultilevel"/>
    <w:tmpl w:val="DC5C42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AC7486"/>
    <w:multiLevelType w:val="hybridMultilevel"/>
    <w:tmpl w:val="1480C9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DA7453"/>
    <w:multiLevelType w:val="hybridMultilevel"/>
    <w:tmpl w:val="B7223ED6"/>
    <w:lvl w:ilvl="0" w:tplc="04050001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11C2DB1"/>
    <w:multiLevelType w:val="hybridMultilevel"/>
    <w:tmpl w:val="2612E7DC"/>
    <w:lvl w:ilvl="0" w:tplc="A17ED53A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14F6513"/>
    <w:multiLevelType w:val="hybridMultilevel"/>
    <w:tmpl w:val="2D36EA0A"/>
    <w:lvl w:ilvl="0" w:tplc="941C96D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>
    <w:nsid w:val="319E3358"/>
    <w:multiLevelType w:val="hybridMultilevel"/>
    <w:tmpl w:val="14DE06F0"/>
    <w:lvl w:ilvl="0" w:tplc="66F8B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1B23B3D"/>
    <w:multiLevelType w:val="hybridMultilevel"/>
    <w:tmpl w:val="9B1AAA78"/>
    <w:lvl w:ilvl="0" w:tplc="7F92AC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34280D47"/>
    <w:multiLevelType w:val="multilevel"/>
    <w:tmpl w:val="2F646EC0"/>
    <w:lvl w:ilvl="0">
      <w:start w:val="1"/>
      <w:numFmt w:val="upperLetter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720"/>
      </w:pPr>
      <w:rPr>
        <w:rFonts w:ascii="Arial" w:hAnsi="Arial" w:cs="Arial" w:hint="default"/>
        <w:b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Heading4"/>
      <w:lvlText w:val="%1.3.%3.%4."/>
      <w:lvlJc w:val="left"/>
      <w:pPr>
        <w:tabs>
          <w:tab w:val="num" w:pos="4320"/>
        </w:tabs>
        <w:ind w:left="64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11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16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3240" w:hanging="1440"/>
      </w:pPr>
      <w:rPr>
        <w:rFonts w:cs="Times New Roman" w:hint="default"/>
      </w:rPr>
    </w:lvl>
  </w:abstractNum>
  <w:abstractNum w:abstractNumId="27">
    <w:nsid w:val="34ED1A61"/>
    <w:multiLevelType w:val="hybridMultilevel"/>
    <w:tmpl w:val="678E12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7B027ED"/>
    <w:multiLevelType w:val="hybridMultilevel"/>
    <w:tmpl w:val="EFFEAD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86C4CEF"/>
    <w:multiLevelType w:val="hybridMultilevel"/>
    <w:tmpl w:val="89B090F6"/>
    <w:lvl w:ilvl="0" w:tplc="B88A07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8BD684C"/>
    <w:multiLevelType w:val="hybridMultilevel"/>
    <w:tmpl w:val="13FAC64E"/>
    <w:lvl w:ilvl="0" w:tplc="7F3A34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ED1907"/>
    <w:multiLevelType w:val="hybridMultilevel"/>
    <w:tmpl w:val="2C4A69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BEC1671"/>
    <w:multiLevelType w:val="hybridMultilevel"/>
    <w:tmpl w:val="C1F0B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D9E050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D2D1CB6"/>
    <w:multiLevelType w:val="hybridMultilevel"/>
    <w:tmpl w:val="AE3016D6"/>
    <w:lvl w:ilvl="0" w:tplc="0405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F491561"/>
    <w:multiLevelType w:val="hybridMultilevel"/>
    <w:tmpl w:val="36C802B4"/>
    <w:lvl w:ilvl="0" w:tplc="A17ED53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4E2A1F"/>
    <w:multiLevelType w:val="hybridMultilevel"/>
    <w:tmpl w:val="C8E8EDB6"/>
    <w:lvl w:ilvl="0" w:tplc="94AC1B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4896CFA"/>
    <w:multiLevelType w:val="hybridMultilevel"/>
    <w:tmpl w:val="FCE4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C286224"/>
    <w:multiLevelType w:val="hybridMultilevel"/>
    <w:tmpl w:val="B1E8A5F2"/>
    <w:lvl w:ilvl="0" w:tplc="04050001">
      <w:start w:val="1"/>
      <w:numFmt w:val="bullet"/>
      <w:pStyle w:val="odsazen"/>
      <w:lvlText w:val=""/>
      <w:lvlJc w:val="left"/>
      <w:pPr>
        <w:tabs>
          <w:tab w:val="num" w:pos="964"/>
        </w:tabs>
        <w:ind w:left="907" w:hanging="397"/>
      </w:pPr>
      <w:rPr>
        <w:rFonts w:ascii="Symbol" w:hAnsi="Symbol" w:hint="default"/>
      </w:rPr>
    </w:lvl>
    <w:lvl w:ilvl="1" w:tplc="12E40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34E1D11"/>
    <w:multiLevelType w:val="hybridMultilevel"/>
    <w:tmpl w:val="9048BE80"/>
    <w:lvl w:ilvl="0" w:tplc="040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7CB5700"/>
    <w:multiLevelType w:val="hybridMultilevel"/>
    <w:tmpl w:val="C1B269B8"/>
    <w:lvl w:ilvl="0" w:tplc="B88A07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2D1553"/>
    <w:multiLevelType w:val="hybridMultilevel"/>
    <w:tmpl w:val="952AE0FA"/>
    <w:lvl w:ilvl="0" w:tplc="89A889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F27E41"/>
    <w:multiLevelType w:val="hybridMultilevel"/>
    <w:tmpl w:val="B678BDE6"/>
    <w:lvl w:ilvl="0" w:tplc="04050001">
      <w:start w:val="1"/>
      <w:numFmt w:val="bullet"/>
      <w:pStyle w:val="Pruka-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Pruky-Nadpi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4A37DEE"/>
    <w:multiLevelType w:val="hybridMultilevel"/>
    <w:tmpl w:val="EF5C546C"/>
    <w:lvl w:ilvl="0" w:tplc="A17ED53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5D1BE9"/>
    <w:multiLevelType w:val="hybridMultilevel"/>
    <w:tmpl w:val="C97E6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B65AFD"/>
    <w:multiLevelType w:val="hybridMultilevel"/>
    <w:tmpl w:val="E2DED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4A1468"/>
    <w:multiLevelType w:val="hybridMultilevel"/>
    <w:tmpl w:val="F940C592"/>
    <w:lvl w:ilvl="0" w:tplc="A17ED53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B012E3"/>
    <w:multiLevelType w:val="hybridMultilevel"/>
    <w:tmpl w:val="9B5C8918"/>
    <w:lvl w:ilvl="0" w:tplc="EB42F2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6C4C6056"/>
    <w:multiLevelType w:val="multilevel"/>
    <w:tmpl w:val="3634C012"/>
    <w:lvl w:ilvl="0">
      <w:start w:val="1"/>
      <w:numFmt w:val="decimal"/>
      <w:pStyle w:val="Application1"/>
      <w:lvlText w:val="%1."/>
      <w:lvlJc w:val="left"/>
      <w:pPr>
        <w:tabs>
          <w:tab w:val="num" w:pos="850"/>
        </w:tabs>
        <w:ind w:left="283"/>
      </w:pPr>
      <w:rPr>
        <w:rFonts w:ascii="Arial" w:hAnsi="Arial" w:cs="Arial" w:hint="default"/>
        <w:b/>
        <w:i w:val="0"/>
        <w:spacing w:val="20"/>
        <w:sz w:val="28"/>
        <w:szCs w:val="28"/>
      </w:rPr>
    </w:lvl>
    <w:lvl w:ilvl="1">
      <w:start w:val="1"/>
      <w:numFmt w:val="decimal"/>
      <w:pStyle w:val="Application2"/>
      <w:lvlText w:val="%1.%2."/>
      <w:lvlJc w:val="left"/>
      <w:pPr>
        <w:tabs>
          <w:tab w:val="num" w:pos="652"/>
        </w:tabs>
        <w:ind w:left="1532" w:hanging="1390"/>
      </w:pPr>
      <w:rPr>
        <w:rFonts w:ascii="Arial" w:hAnsi="Arial" w:cs="Arial" w:hint="default"/>
        <w:b/>
        <w:i w:val="0"/>
        <w:spacing w:val="20"/>
        <w:sz w:val="24"/>
        <w:szCs w:val="24"/>
      </w:rPr>
    </w:lvl>
    <w:lvl w:ilvl="2">
      <w:start w:val="1"/>
      <w:numFmt w:val="decimal"/>
      <w:pStyle w:val="Application3Char"/>
      <w:lvlText w:val="%1.%2.%3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firstLine="567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ascii="Arial" w:hAnsi="Arial" w:cs="Times New Roman" w:hint="default"/>
        <w:b w:val="0"/>
        <w:i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8">
    <w:nsid w:val="6C553918"/>
    <w:multiLevelType w:val="hybridMultilevel"/>
    <w:tmpl w:val="0DA60238"/>
    <w:lvl w:ilvl="0" w:tplc="00000002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7C70FE"/>
    <w:multiLevelType w:val="hybridMultilevel"/>
    <w:tmpl w:val="1AFEC3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0606A80"/>
    <w:multiLevelType w:val="hybridMultilevel"/>
    <w:tmpl w:val="691CAEA0"/>
    <w:lvl w:ilvl="0" w:tplc="CA3620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0D56C22"/>
    <w:multiLevelType w:val="hybridMultilevel"/>
    <w:tmpl w:val="00DC3FA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14A6E4D"/>
    <w:multiLevelType w:val="hybridMultilevel"/>
    <w:tmpl w:val="7AB030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3776FDC"/>
    <w:multiLevelType w:val="hybridMultilevel"/>
    <w:tmpl w:val="4AAADC56"/>
    <w:lvl w:ilvl="0" w:tplc="3B4430E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4AC492D"/>
    <w:multiLevelType w:val="hybridMultilevel"/>
    <w:tmpl w:val="1DEC372C"/>
    <w:lvl w:ilvl="0" w:tplc="379A9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7374F5C"/>
    <w:multiLevelType w:val="hybridMultilevel"/>
    <w:tmpl w:val="DA5A2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F63D33"/>
    <w:multiLevelType w:val="hybridMultilevel"/>
    <w:tmpl w:val="21762E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B287834"/>
    <w:multiLevelType w:val="hybridMultilevel"/>
    <w:tmpl w:val="828A8B90"/>
    <w:lvl w:ilvl="0" w:tplc="9386F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B4E40DA"/>
    <w:multiLevelType w:val="hybridMultilevel"/>
    <w:tmpl w:val="76563A2E"/>
    <w:lvl w:ilvl="0" w:tplc="69AEA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BFE12C2"/>
    <w:multiLevelType w:val="hybridMultilevel"/>
    <w:tmpl w:val="8C46DC5A"/>
    <w:lvl w:ilvl="0" w:tplc="B88A07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52"/>
  </w:num>
  <w:num w:numId="4">
    <w:abstractNumId w:val="17"/>
  </w:num>
  <w:num w:numId="5">
    <w:abstractNumId w:val="0"/>
  </w:num>
  <w:num w:numId="6">
    <w:abstractNumId w:val="40"/>
  </w:num>
  <w:num w:numId="7">
    <w:abstractNumId w:val="33"/>
  </w:num>
  <w:num w:numId="8">
    <w:abstractNumId w:val="58"/>
  </w:num>
  <w:num w:numId="9">
    <w:abstractNumId w:val="31"/>
  </w:num>
  <w:num w:numId="10">
    <w:abstractNumId w:val="28"/>
  </w:num>
  <w:num w:numId="11">
    <w:abstractNumId w:val="19"/>
  </w:num>
  <w:num w:numId="12">
    <w:abstractNumId w:val="59"/>
  </w:num>
  <w:num w:numId="13">
    <w:abstractNumId w:val="39"/>
  </w:num>
  <w:num w:numId="14">
    <w:abstractNumId w:val="20"/>
  </w:num>
  <w:num w:numId="15">
    <w:abstractNumId w:val="51"/>
  </w:num>
  <w:num w:numId="16">
    <w:abstractNumId w:val="37"/>
  </w:num>
  <w:num w:numId="17">
    <w:abstractNumId w:val="8"/>
  </w:num>
  <w:num w:numId="18">
    <w:abstractNumId w:val="57"/>
  </w:num>
  <w:num w:numId="19">
    <w:abstractNumId w:val="30"/>
  </w:num>
  <w:num w:numId="20">
    <w:abstractNumId w:val="29"/>
  </w:num>
  <w:num w:numId="21">
    <w:abstractNumId w:val="25"/>
  </w:num>
  <w:num w:numId="22">
    <w:abstractNumId w:val="47"/>
  </w:num>
  <w:num w:numId="23">
    <w:abstractNumId w:val="53"/>
  </w:num>
  <w:num w:numId="24">
    <w:abstractNumId w:val="47"/>
    <w:lvlOverride w:ilvl="0">
      <w:startOverride w:val="3"/>
    </w:lvlOverride>
    <w:lvlOverride w:ilvl="1">
      <w:startOverride w:val="10"/>
    </w:lvlOverride>
  </w:num>
  <w:num w:numId="25">
    <w:abstractNumId w:val="27"/>
  </w:num>
  <w:num w:numId="26">
    <w:abstractNumId w:val="14"/>
  </w:num>
  <w:num w:numId="27">
    <w:abstractNumId w:val="5"/>
  </w:num>
  <w:num w:numId="28">
    <w:abstractNumId w:val="12"/>
  </w:num>
  <w:num w:numId="29">
    <w:abstractNumId w:val="15"/>
  </w:num>
  <w:num w:numId="30">
    <w:abstractNumId w:val="48"/>
  </w:num>
  <w:num w:numId="31">
    <w:abstractNumId w:val="43"/>
  </w:num>
  <w:num w:numId="32">
    <w:abstractNumId w:val="49"/>
  </w:num>
  <w:num w:numId="33">
    <w:abstractNumId w:val="22"/>
  </w:num>
  <w:num w:numId="34">
    <w:abstractNumId w:val="6"/>
  </w:num>
  <w:num w:numId="35">
    <w:abstractNumId w:val="11"/>
  </w:num>
  <w:num w:numId="36">
    <w:abstractNumId w:val="42"/>
  </w:num>
  <w:num w:numId="37">
    <w:abstractNumId w:val="9"/>
  </w:num>
  <w:num w:numId="38">
    <w:abstractNumId w:val="56"/>
  </w:num>
  <w:num w:numId="39">
    <w:abstractNumId w:val="55"/>
  </w:num>
  <w:num w:numId="40">
    <w:abstractNumId w:val="35"/>
  </w:num>
  <w:num w:numId="41">
    <w:abstractNumId w:val="46"/>
  </w:num>
  <w:num w:numId="42">
    <w:abstractNumId w:val="34"/>
  </w:num>
  <w:num w:numId="43">
    <w:abstractNumId w:val="13"/>
  </w:num>
  <w:num w:numId="44">
    <w:abstractNumId w:val="4"/>
  </w:num>
  <w:num w:numId="45">
    <w:abstractNumId w:val="3"/>
  </w:num>
  <w:num w:numId="46">
    <w:abstractNumId w:val="18"/>
  </w:num>
  <w:num w:numId="47">
    <w:abstractNumId w:val="45"/>
  </w:num>
  <w:num w:numId="48">
    <w:abstractNumId w:val="1"/>
  </w:num>
  <w:num w:numId="49">
    <w:abstractNumId w:val="54"/>
  </w:num>
  <w:num w:numId="50">
    <w:abstractNumId w:val="10"/>
  </w:num>
  <w:num w:numId="51">
    <w:abstractNumId w:val="50"/>
  </w:num>
  <w:num w:numId="52">
    <w:abstractNumId w:val="44"/>
  </w:num>
  <w:num w:numId="53">
    <w:abstractNumId w:val="7"/>
  </w:num>
  <w:num w:numId="54">
    <w:abstractNumId w:val="2"/>
  </w:num>
  <w:num w:numId="55">
    <w:abstractNumId w:val="36"/>
  </w:num>
  <w:num w:numId="56">
    <w:abstractNumId w:val="23"/>
  </w:num>
  <w:num w:numId="57">
    <w:abstractNumId w:val="4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ocumentProtection w:edit="readOnly" w:enforcement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275"/>
    <w:rsid w:val="00001EE2"/>
    <w:rsid w:val="00004739"/>
    <w:rsid w:val="00005C0D"/>
    <w:rsid w:val="00006061"/>
    <w:rsid w:val="000132D4"/>
    <w:rsid w:val="00013CEF"/>
    <w:rsid w:val="00014165"/>
    <w:rsid w:val="000142D7"/>
    <w:rsid w:val="00014E43"/>
    <w:rsid w:val="00017AB2"/>
    <w:rsid w:val="00021374"/>
    <w:rsid w:val="00022B50"/>
    <w:rsid w:val="00025C32"/>
    <w:rsid w:val="000270B7"/>
    <w:rsid w:val="00032191"/>
    <w:rsid w:val="00032F02"/>
    <w:rsid w:val="00034CBE"/>
    <w:rsid w:val="000356C7"/>
    <w:rsid w:val="00036A11"/>
    <w:rsid w:val="00040037"/>
    <w:rsid w:val="00042B42"/>
    <w:rsid w:val="00043DFF"/>
    <w:rsid w:val="00046F59"/>
    <w:rsid w:val="00051302"/>
    <w:rsid w:val="000537FD"/>
    <w:rsid w:val="000579E9"/>
    <w:rsid w:val="00057F75"/>
    <w:rsid w:val="00062DF6"/>
    <w:rsid w:val="00063643"/>
    <w:rsid w:val="00064B6F"/>
    <w:rsid w:val="00065F1B"/>
    <w:rsid w:val="000668C3"/>
    <w:rsid w:val="00067D65"/>
    <w:rsid w:val="000714AE"/>
    <w:rsid w:val="00071E50"/>
    <w:rsid w:val="0007306D"/>
    <w:rsid w:val="000735EA"/>
    <w:rsid w:val="00074227"/>
    <w:rsid w:val="00075BD2"/>
    <w:rsid w:val="000815E7"/>
    <w:rsid w:val="00082E17"/>
    <w:rsid w:val="000910D6"/>
    <w:rsid w:val="000925FD"/>
    <w:rsid w:val="00093919"/>
    <w:rsid w:val="00094575"/>
    <w:rsid w:val="00094B9A"/>
    <w:rsid w:val="00097E6B"/>
    <w:rsid w:val="000A0028"/>
    <w:rsid w:val="000A0237"/>
    <w:rsid w:val="000A0632"/>
    <w:rsid w:val="000A3139"/>
    <w:rsid w:val="000B058C"/>
    <w:rsid w:val="000B069E"/>
    <w:rsid w:val="000B4765"/>
    <w:rsid w:val="000B5C30"/>
    <w:rsid w:val="000B60D4"/>
    <w:rsid w:val="000C0698"/>
    <w:rsid w:val="000C59D8"/>
    <w:rsid w:val="000D074F"/>
    <w:rsid w:val="000D37BA"/>
    <w:rsid w:val="000D5CF1"/>
    <w:rsid w:val="000D5DF0"/>
    <w:rsid w:val="000D5E67"/>
    <w:rsid w:val="000D67C5"/>
    <w:rsid w:val="000D762F"/>
    <w:rsid w:val="000E142B"/>
    <w:rsid w:val="000E4448"/>
    <w:rsid w:val="000E4598"/>
    <w:rsid w:val="000E6B0B"/>
    <w:rsid w:val="000E6D47"/>
    <w:rsid w:val="000F2C73"/>
    <w:rsid w:val="000F54EF"/>
    <w:rsid w:val="000F6D40"/>
    <w:rsid w:val="000F7C87"/>
    <w:rsid w:val="00102627"/>
    <w:rsid w:val="00103C95"/>
    <w:rsid w:val="00105244"/>
    <w:rsid w:val="00105C85"/>
    <w:rsid w:val="0010620A"/>
    <w:rsid w:val="00106AEC"/>
    <w:rsid w:val="00127067"/>
    <w:rsid w:val="001273A7"/>
    <w:rsid w:val="0013033E"/>
    <w:rsid w:val="00130431"/>
    <w:rsid w:val="00130494"/>
    <w:rsid w:val="0013101A"/>
    <w:rsid w:val="00141904"/>
    <w:rsid w:val="00142000"/>
    <w:rsid w:val="001427C9"/>
    <w:rsid w:val="001434CE"/>
    <w:rsid w:val="001457A5"/>
    <w:rsid w:val="00145C14"/>
    <w:rsid w:val="00147339"/>
    <w:rsid w:val="001518C8"/>
    <w:rsid w:val="00152647"/>
    <w:rsid w:val="00154094"/>
    <w:rsid w:val="0015429B"/>
    <w:rsid w:val="00154938"/>
    <w:rsid w:val="00154C71"/>
    <w:rsid w:val="00163B81"/>
    <w:rsid w:val="001663B3"/>
    <w:rsid w:val="00167CB6"/>
    <w:rsid w:val="00171D1D"/>
    <w:rsid w:val="00173AFF"/>
    <w:rsid w:val="00175AA1"/>
    <w:rsid w:val="00175C53"/>
    <w:rsid w:val="00176758"/>
    <w:rsid w:val="00181F31"/>
    <w:rsid w:val="001830B5"/>
    <w:rsid w:val="00184760"/>
    <w:rsid w:val="00185BAA"/>
    <w:rsid w:val="001870E7"/>
    <w:rsid w:val="00187ECC"/>
    <w:rsid w:val="00190B87"/>
    <w:rsid w:val="0019576C"/>
    <w:rsid w:val="00197349"/>
    <w:rsid w:val="001A07AD"/>
    <w:rsid w:val="001A1B0E"/>
    <w:rsid w:val="001A2158"/>
    <w:rsid w:val="001A4739"/>
    <w:rsid w:val="001A48BA"/>
    <w:rsid w:val="001A5D44"/>
    <w:rsid w:val="001A651C"/>
    <w:rsid w:val="001A6EFF"/>
    <w:rsid w:val="001B15B0"/>
    <w:rsid w:val="001B23B4"/>
    <w:rsid w:val="001B3088"/>
    <w:rsid w:val="001B4A02"/>
    <w:rsid w:val="001B4A7B"/>
    <w:rsid w:val="001B4C2C"/>
    <w:rsid w:val="001B5087"/>
    <w:rsid w:val="001C0009"/>
    <w:rsid w:val="001C01CD"/>
    <w:rsid w:val="001C2D18"/>
    <w:rsid w:val="001D0693"/>
    <w:rsid w:val="001D1800"/>
    <w:rsid w:val="001D1F15"/>
    <w:rsid w:val="001D3E88"/>
    <w:rsid w:val="001D61F4"/>
    <w:rsid w:val="001D6790"/>
    <w:rsid w:val="001E1DBD"/>
    <w:rsid w:val="001E49E8"/>
    <w:rsid w:val="001E78A7"/>
    <w:rsid w:val="001F061A"/>
    <w:rsid w:val="001F275B"/>
    <w:rsid w:val="00200CD5"/>
    <w:rsid w:val="00202995"/>
    <w:rsid w:val="00202A87"/>
    <w:rsid w:val="00204275"/>
    <w:rsid w:val="002042B0"/>
    <w:rsid w:val="0020539D"/>
    <w:rsid w:val="0020564D"/>
    <w:rsid w:val="00207ECE"/>
    <w:rsid w:val="0021110C"/>
    <w:rsid w:val="00211872"/>
    <w:rsid w:val="00211C5F"/>
    <w:rsid w:val="00212B25"/>
    <w:rsid w:val="002135A6"/>
    <w:rsid w:val="002167C6"/>
    <w:rsid w:val="00217464"/>
    <w:rsid w:val="002210B7"/>
    <w:rsid w:val="00223E41"/>
    <w:rsid w:val="0022425B"/>
    <w:rsid w:val="00224592"/>
    <w:rsid w:val="00225FDA"/>
    <w:rsid w:val="00230E69"/>
    <w:rsid w:val="00234439"/>
    <w:rsid w:val="002347C8"/>
    <w:rsid w:val="002367BD"/>
    <w:rsid w:val="00236F33"/>
    <w:rsid w:val="00237F30"/>
    <w:rsid w:val="00240A47"/>
    <w:rsid w:val="002428FD"/>
    <w:rsid w:val="00245585"/>
    <w:rsid w:val="00252488"/>
    <w:rsid w:val="00252BD2"/>
    <w:rsid w:val="002542FC"/>
    <w:rsid w:val="002571F3"/>
    <w:rsid w:val="0026466A"/>
    <w:rsid w:val="0026668B"/>
    <w:rsid w:val="00271F00"/>
    <w:rsid w:val="00272FC0"/>
    <w:rsid w:val="00273D60"/>
    <w:rsid w:val="0028354C"/>
    <w:rsid w:val="00286837"/>
    <w:rsid w:val="00290F52"/>
    <w:rsid w:val="00290F88"/>
    <w:rsid w:val="0029220A"/>
    <w:rsid w:val="00292F06"/>
    <w:rsid w:val="002941D0"/>
    <w:rsid w:val="0029507C"/>
    <w:rsid w:val="0029608F"/>
    <w:rsid w:val="002A1569"/>
    <w:rsid w:val="002A2706"/>
    <w:rsid w:val="002A3D3A"/>
    <w:rsid w:val="002A70C9"/>
    <w:rsid w:val="002B296E"/>
    <w:rsid w:val="002B4893"/>
    <w:rsid w:val="002B62C6"/>
    <w:rsid w:val="002C1CA6"/>
    <w:rsid w:val="002C3121"/>
    <w:rsid w:val="002C4B01"/>
    <w:rsid w:val="002C785A"/>
    <w:rsid w:val="002C7E0B"/>
    <w:rsid w:val="002D13BD"/>
    <w:rsid w:val="002D28D4"/>
    <w:rsid w:val="002E0138"/>
    <w:rsid w:val="002E2456"/>
    <w:rsid w:val="002E3418"/>
    <w:rsid w:val="002E4193"/>
    <w:rsid w:val="002E7575"/>
    <w:rsid w:val="002F5D37"/>
    <w:rsid w:val="00300E06"/>
    <w:rsid w:val="003023C2"/>
    <w:rsid w:val="003039D8"/>
    <w:rsid w:val="00313015"/>
    <w:rsid w:val="00314292"/>
    <w:rsid w:val="00314CA7"/>
    <w:rsid w:val="00315E8E"/>
    <w:rsid w:val="00316B58"/>
    <w:rsid w:val="00317B1F"/>
    <w:rsid w:val="00324166"/>
    <w:rsid w:val="00326862"/>
    <w:rsid w:val="003276EE"/>
    <w:rsid w:val="00330B42"/>
    <w:rsid w:val="003342AC"/>
    <w:rsid w:val="00336CE7"/>
    <w:rsid w:val="00337B31"/>
    <w:rsid w:val="00340C37"/>
    <w:rsid w:val="00341EA6"/>
    <w:rsid w:val="00342E1D"/>
    <w:rsid w:val="00344121"/>
    <w:rsid w:val="00344C8B"/>
    <w:rsid w:val="00345E3C"/>
    <w:rsid w:val="003470A1"/>
    <w:rsid w:val="00347B2F"/>
    <w:rsid w:val="003544D1"/>
    <w:rsid w:val="003559F3"/>
    <w:rsid w:val="00360F3B"/>
    <w:rsid w:val="00361260"/>
    <w:rsid w:val="00361A09"/>
    <w:rsid w:val="00361C75"/>
    <w:rsid w:val="00364FA3"/>
    <w:rsid w:val="0036529A"/>
    <w:rsid w:val="00366458"/>
    <w:rsid w:val="00372B62"/>
    <w:rsid w:val="00374BB0"/>
    <w:rsid w:val="003775CB"/>
    <w:rsid w:val="0038248E"/>
    <w:rsid w:val="003832D9"/>
    <w:rsid w:val="00385EEF"/>
    <w:rsid w:val="00387806"/>
    <w:rsid w:val="00387D2E"/>
    <w:rsid w:val="00390D27"/>
    <w:rsid w:val="00392441"/>
    <w:rsid w:val="003928A9"/>
    <w:rsid w:val="003A28D9"/>
    <w:rsid w:val="003A3961"/>
    <w:rsid w:val="003A5715"/>
    <w:rsid w:val="003A78A4"/>
    <w:rsid w:val="003B0520"/>
    <w:rsid w:val="003B5EF1"/>
    <w:rsid w:val="003B5FFC"/>
    <w:rsid w:val="003B638C"/>
    <w:rsid w:val="003C0A9F"/>
    <w:rsid w:val="003C15BE"/>
    <w:rsid w:val="003C1C25"/>
    <w:rsid w:val="003C39AA"/>
    <w:rsid w:val="003C6125"/>
    <w:rsid w:val="003C631D"/>
    <w:rsid w:val="003D0F26"/>
    <w:rsid w:val="003D7D96"/>
    <w:rsid w:val="003E32F1"/>
    <w:rsid w:val="003E33C2"/>
    <w:rsid w:val="003E3DCC"/>
    <w:rsid w:val="003E4008"/>
    <w:rsid w:val="003E4304"/>
    <w:rsid w:val="003E669B"/>
    <w:rsid w:val="003E7E8D"/>
    <w:rsid w:val="003F092D"/>
    <w:rsid w:val="003F44E7"/>
    <w:rsid w:val="003F4666"/>
    <w:rsid w:val="003F57B7"/>
    <w:rsid w:val="00407F68"/>
    <w:rsid w:val="004114CB"/>
    <w:rsid w:val="00412D6B"/>
    <w:rsid w:val="004134E7"/>
    <w:rsid w:val="00416F7D"/>
    <w:rsid w:val="00421DF4"/>
    <w:rsid w:val="004314ED"/>
    <w:rsid w:val="00432195"/>
    <w:rsid w:val="00433D14"/>
    <w:rsid w:val="004371E6"/>
    <w:rsid w:val="00437D48"/>
    <w:rsid w:val="00440279"/>
    <w:rsid w:val="00445772"/>
    <w:rsid w:val="004457DE"/>
    <w:rsid w:val="00446CDB"/>
    <w:rsid w:val="00446E0E"/>
    <w:rsid w:val="004529CC"/>
    <w:rsid w:val="004539B0"/>
    <w:rsid w:val="00455D5A"/>
    <w:rsid w:val="00457246"/>
    <w:rsid w:val="00457F48"/>
    <w:rsid w:val="00464879"/>
    <w:rsid w:val="004654AB"/>
    <w:rsid w:val="0046568A"/>
    <w:rsid w:val="00467FF2"/>
    <w:rsid w:val="004729FF"/>
    <w:rsid w:val="004731D6"/>
    <w:rsid w:val="00476CDA"/>
    <w:rsid w:val="00480292"/>
    <w:rsid w:val="0048127E"/>
    <w:rsid w:val="00486221"/>
    <w:rsid w:val="004901BE"/>
    <w:rsid w:val="00490DDB"/>
    <w:rsid w:val="0049199A"/>
    <w:rsid w:val="00491C1E"/>
    <w:rsid w:val="00493F8F"/>
    <w:rsid w:val="00494479"/>
    <w:rsid w:val="0049564B"/>
    <w:rsid w:val="00496A27"/>
    <w:rsid w:val="004A04CC"/>
    <w:rsid w:val="004A4B44"/>
    <w:rsid w:val="004A548C"/>
    <w:rsid w:val="004A6429"/>
    <w:rsid w:val="004A6E90"/>
    <w:rsid w:val="004A7545"/>
    <w:rsid w:val="004A7594"/>
    <w:rsid w:val="004B3B1C"/>
    <w:rsid w:val="004C1521"/>
    <w:rsid w:val="004C560D"/>
    <w:rsid w:val="004C7D9A"/>
    <w:rsid w:val="004D1208"/>
    <w:rsid w:val="004D59F5"/>
    <w:rsid w:val="004D71AB"/>
    <w:rsid w:val="004D7816"/>
    <w:rsid w:val="004E59D8"/>
    <w:rsid w:val="004F3D8B"/>
    <w:rsid w:val="0050364A"/>
    <w:rsid w:val="00503CEE"/>
    <w:rsid w:val="00504AD7"/>
    <w:rsid w:val="0050779C"/>
    <w:rsid w:val="005175B0"/>
    <w:rsid w:val="00520D09"/>
    <w:rsid w:val="00524CF6"/>
    <w:rsid w:val="00525AD4"/>
    <w:rsid w:val="00532FDC"/>
    <w:rsid w:val="00533DD9"/>
    <w:rsid w:val="00535F71"/>
    <w:rsid w:val="00542947"/>
    <w:rsid w:val="00545799"/>
    <w:rsid w:val="00547EF4"/>
    <w:rsid w:val="00550DA2"/>
    <w:rsid w:val="00551E1E"/>
    <w:rsid w:val="005536A8"/>
    <w:rsid w:val="00556028"/>
    <w:rsid w:val="005617EB"/>
    <w:rsid w:val="00563F23"/>
    <w:rsid w:val="00566669"/>
    <w:rsid w:val="00566A79"/>
    <w:rsid w:val="00570166"/>
    <w:rsid w:val="005704E5"/>
    <w:rsid w:val="00570D86"/>
    <w:rsid w:val="00572CA8"/>
    <w:rsid w:val="00573ACF"/>
    <w:rsid w:val="00574381"/>
    <w:rsid w:val="005755A8"/>
    <w:rsid w:val="0057563F"/>
    <w:rsid w:val="00583E17"/>
    <w:rsid w:val="00584488"/>
    <w:rsid w:val="0058503B"/>
    <w:rsid w:val="00585C41"/>
    <w:rsid w:val="00587DB6"/>
    <w:rsid w:val="005922D8"/>
    <w:rsid w:val="005927F5"/>
    <w:rsid w:val="00595AE5"/>
    <w:rsid w:val="0059605E"/>
    <w:rsid w:val="005A1689"/>
    <w:rsid w:val="005A739D"/>
    <w:rsid w:val="005B24B8"/>
    <w:rsid w:val="005B2FEF"/>
    <w:rsid w:val="005B6DB9"/>
    <w:rsid w:val="005C62CA"/>
    <w:rsid w:val="005D307B"/>
    <w:rsid w:val="005D3F56"/>
    <w:rsid w:val="005D3F84"/>
    <w:rsid w:val="005D5007"/>
    <w:rsid w:val="005D55AD"/>
    <w:rsid w:val="005D6862"/>
    <w:rsid w:val="005E041A"/>
    <w:rsid w:val="005E4610"/>
    <w:rsid w:val="005E55BC"/>
    <w:rsid w:val="005E5966"/>
    <w:rsid w:val="005E5E0F"/>
    <w:rsid w:val="005E6E0A"/>
    <w:rsid w:val="005E6F7A"/>
    <w:rsid w:val="005E790E"/>
    <w:rsid w:val="005E79CE"/>
    <w:rsid w:val="005F6F82"/>
    <w:rsid w:val="005F73C3"/>
    <w:rsid w:val="00600B0C"/>
    <w:rsid w:val="00600F9C"/>
    <w:rsid w:val="006050C6"/>
    <w:rsid w:val="006069BD"/>
    <w:rsid w:val="00607E43"/>
    <w:rsid w:val="006128E8"/>
    <w:rsid w:val="00613D7B"/>
    <w:rsid w:val="0061457F"/>
    <w:rsid w:val="00614E47"/>
    <w:rsid w:val="00614EF9"/>
    <w:rsid w:val="0061648F"/>
    <w:rsid w:val="0062036B"/>
    <w:rsid w:val="006252D6"/>
    <w:rsid w:val="006268C3"/>
    <w:rsid w:val="00630154"/>
    <w:rsid w:val="00631DF0"/>
    <w:rsid w:val="006358F5"/>
    <w:rsid w:val="006457CA"/>
    <w:rsid w:val="006533BE"/>
    <w:rsid w:val="006533C3"/>
    <w:rsid w:val="006548B4"/>
    <w:rsid w:val="00655682"/>
    <w:rsid w:val="00656265"/>
    <w:rsid w:val="00662242"/>
    <w:rsid w:val="00662351"/>
    <w:rsid w:val="006658AD"/>
    <w:rsid w:val="00665D72"/>
    <w:rsid w:val="006717A3"/>
    <w:rsid w:val="00673AB9"/>
    <w:rsid w:val="00673E11"/>
    <w:rsid w:val="006759D7"/>
    <w:rsid w:val="0067748D"/>
    <w:rsid w:val="00680939"/>
    <w:rsid w:val="00682875"/>
    <w:rsid w:val="006843C7"/>
    <w:rsid w:val="0068441B"/>
    <w:rsid w:val="0069542F"/>
    <w:rsid w:val="006962A6"/>
    <w:rsid w:val="00697830"/>
    <w:rsid w:val="006A118B"/>
    <w:rsid w:val="006A3CA6"/>
    <w:rsid w:val="006A4182"/>
    <w:rsid w:val="006B0AEB"/>
    <w:rsid w:val="006B31DA"/>
    <w:rsid w:val="006B48C8"/>
    <w:rsid w:val="006B5FFB"/>
    <w:rsid w:val="006C4383"/>
    <w:rsid w:val="006C67A0"/>
    <w:rsid w:val="006D070E"/>
    <w:rsid w:val="006D2C4C"/>
    <w:rsid w:val="006F01A0"/>
    <w:rsid w:val="006F5A9C"/>
    <w:rsid w:val="006F685E"/>
    <w:rsid w:val="006F73CF"/>
    <w:rsid w:val="00703877"/>
    <w:rsid w:val="00712AD5"/>
    <w:rsid w:val="00712E1F"/>
    <w:rsid w:val="0071487F"/>
    <w:rsid w:val="00714D1B"/>
    <w:rsid w:val="00715D22"/>
    <w:rsid w:val="00716A3E"/>
    <w:rsid w:val="00716DBB"/>
    <w:rsid w:val="00724311"/>
    <w:rsid w:val="00725936"/>
    <w:rsid w:val="007327D9"/>
    <w:rsid w:val="0073504C"/>
    <w:rsid w:val="00737A7B"/>
    <w:rsid w:val="00740E34"/>
    <w:rsid w:val="007428DD"/>
    <w:rsid w:val="00744564"/>
    <w:rsid w:val="00744C06"/>
    <w:rsid w:val="00746913"/>
    <w:rsid w:val="00747488"/>
    <w:rsid w:val="00751C08"/>
    <w:rsid w:val="00755A74"/>
    <w:rsid w:val="007574D5"/>
    <w:rsid w:val="00761485"/>
    <w:rsid w:val="007673A1"/>
    <w:rsid w:val="007701F5"/>
    <w:rsid w:val="00771C7D"/>
    <w:rsid w:val="0077767B"/>
    <w:rsid w:val="0078165F"/>
    <w:rsid w:val="00793C60"/>
    <w:rsid w:val="00796EDA"/>
    <w:rsid w:val="007A2218"/>
    <w:rsid w:val="007A3480"/>
    <w:rsid w:val="007A4F59"/>
    <w:rsid w:val="007A5A29"/>
    <w:rsid w:val="007A5B3A"/>
    <w:rsid w:val="007A70DB"/>
    <w:rsid w:val="007A7337"/>
    <w:rsid w:val="007A74AF"/>
    <w:rsid w:val="007B0EA6"/>
    <w:rsid w:val="007B11E5"/>
    <w:rsid w:val="007B2688"/>
    <w:rsid w:val="007C00A2"/>
    <w:rsid w:val="007C7E05"/>
    <w:rsid w:val="007D13BC"/>
    <w:rsid w:val="007D3017"/>
    <w:rsid w:val="007E40EF"/>
    <w:rsid w:val="007F211C"/>
    <w:rsid w:val="007F30C6"/>
    <w:rsid w:val="007F35B6"/>
    <w:rsid w:val="007F4660"/>
    <w:rsid w:val="007F6299"/>
    <w:rsid w:val="008003CE"/>
    <w:rsid w:val="0080054A"/>
    <w:rsid w:val="0080282C"/>
    <w:rsid w:val="00804D3E"/>
    <w:rsid w:val="008066AE"/>
    <w:rsid w:val="00806D9A"/>
    <w:rsid w:val="00807264"/>
    <w:rsid w:val="0080795C"/>
    <w:rsid w:val="008114E7"/>
    <w:rsid w:val="00813685"/>
    <w:rsid w:val="008204A1"/>
    <w:rsid w:val="0082795C"/>
    <w:rsid w:val="00827E83"/>
    <w:rsid w:val="00831498"/>
    <w:rsid w:val="00831860"/>
    <w:rsid w:val="00832481"/>
    <w:rsid w:val="008348CF"/>
    <w:rsid w:val="00836178"/>
    <w:rsid w:val="00836190"/>
    <w:rsid w:val="008361C0"/>
    <w:rsid w:val="00837AAC"/>
    <w:rsid w:val="0084085E"/>
    <w:rsid w:val="00842559"/>
    <w:rsid w:val="00844AEF"/>
    <w:rsid w:val="00846034"/>
    <w:rsid w:val="008470E8"/>
    <w:rsid w:val="00851CCB"/>
    <w:rsid w:val="00852ECD"/>
    <w:rsid w:val="00854D0D"/>
    <w:rsid w:val="00856632"/>
    <w:rsid w:val="00856D60"/>
    <w:rsid w:val="008615E7"/>
    <w:rsid w:val="008637C6"/>
    <w:rsid w:val="00867196"/>
    <w:rsid w:val="008676B9"/>
    <w:rsid w:val="00870634"/>
    <w:rsid w:val="0087077E"/>
    <w:rsid w:val="0087087E"/>
    <w:rsid w:val="0087238F"/>
    <w:rsid w:val="00875CE2"/>
    <w:rsid w:val="0087637E"/>
    <w:rsid w:val="00882501"/>
    <w:rsid w:val="0088522C"/>
    <w:rsid w:val="00891E6B"/>
    <w:rsid w:val="00892721"/>
    <w:rsid w:val="008946EF"/>
    <w:rsid w:val="008964D6"/>
    <w:rsid w:val="008A0D78"/>
    <w:rsid w:val="008A1D5A"/>
    <w:rsid w:val="008A29EE"/>
    <w:rsid w:val="008A3A10"/>
    <w:rsid w:val="008A62D1"/>
    <w:rsid w:val="008B645F"/>
    <w:rsid w:val="008B7423"/>
    <w:rsid w:val="008B74E0"/>
    <w:rsid w:val="008C03A3"/>
    <w:rsid w:val="008C2612"/>
    <w:rsid w:val="008C362F"/>
    <w:rsid w:val="008C48DB"/>
    <w:rsid w:val="008D27E7"/>
    <w:rsid w:val="008D32E2"/>
    <w:rsid w:val="008D4AF0"/>
    <w:rsid w:val="008D739B"/>
    <w:rsid w:val="008E0096"/>
    <w:rsid w:val="008E2630"/>
    <w:rsid w:val="008E497C"/>
    <w:rsid w:val="008E6D24"/>
    <w:rsid w:val="008F6206"/>
    <w:rsid w:val="00904D41"/>
    <w:rsid w:val="00906A0C"/>
    <w:rsid w:val="00907E82"/>
    <w:rsid w:val="009103B9"/>
    <w:rsid w:val="009120C4"/>
    <w:rsid w:val="00913AEF"/>
    <w:rsid w:val="009160B0"/>
    <w:rsid w:val="009163D2"/>
    <w:rsid w:val="00922999"/>
    <w:rsid w:val="0093306B"/>
    <w:rsid w:val="009342FF"/>
    <w:rsid w:val="00936484"/>
    <w:rsid w:val="00936C0B"/>
    <w:rsid w:val="0094129B"/>
    <w:rsid w:val="00942AF2"/>
    <w:rsid w:val="00946979"/>
    <w:rsid w:val="00946B88"/>
    <w:rsid w:val="00946BE9"/>
    <w:rsid w:val="009500FF"/>
    <w:rsid w:val="009601A2"/>
    <w:rsid w:val="00960AB8"/>
    <w:rsid w:val="0096528A"/>
    <w:rsid w:val="009654E5"/>
    <w:rsid w:val="00970463"/>
    <w:rsid w:val="00972939"/>
    <w:rsid w:val="00973AB3"/>
    <w:rsid w:val="0097441E"/>
    <w:rsid w:val="009753C3"/>
    <w:rsid w:val="00976518"/>
    <w:rsid w:val="009765EA"/>
    <w:rsid w:val="0097767E"/>
    <w:rsid w:val="0098193B"/>
    <w:rsid w:val="00984705"/>
    <w:rsid w:val="00986582"/>
    <w:rsid w:val="00987311"/>
    <w:rsid w:val="0099321A"/>
    <w:rsid w:val="00994392"/>
    <w:rsid w:val="00997E54"/>
    <w:rsid w:val="00997FDC"/>
    <w:rsid w:val="009B093D"/>
    <w:rsid w:val="009B0D5D"/>
    <w:rsid w:val="009B16F8"/>
    <w:rsid w:val="009B4D7F"/>
    <w:rsid w:val="009B51F0"/>
    <w:rsid w:val="009B5DF0"/>
    <w:rsid w:val="009B637E"/>
    <w:rsid w:val="009B6492"/>
    <w:rsid w:val="009C33D8"/>
    <w:rsid w:val="009C3E63"/>
    <w:rsid w:val="009C42D5"/>
    <w:rsid w:val="009C4535"/>
    <w:rsid w:val="009C45F5"/>
    <w:rsid w:val="009C6673"/>
    <w:rsid w:val="009C7E59"/>
    <w:rsid w:val="009D04D7"/>
    <w:rsid w:val="009D6963"/>
    <w:rsid w:val="009D6E96"/>
    <w:rsid w:val="009D75D3"/>
    <w:rsid w:val="009E2933"/>
    <w:rsid w:val="009E36C9"/>
    <w:rsid w:val="009E455C"/>
    <w:rsid w:val="009F2F5E"/>
    <w:rsid w:val="009F429C"/>
    <w:rsid w:val="009F6829"/>
    <w:rsid w:val="00A004DB"/>
    <w:rsid w:val="00A013EB"/>
    <w:rsid w:val="00A04970"/>
    <w:rsid w:val="00A06C2C"/>
    <w:rsid w:val="00A11C0B"/>
    <w:rsid w:val="00A11C44"/>
    <w:rsid w:val="00A124B8"/>
    <w:rsid w:val="00A16242"/>
    <w:rsid w:val="00A17EDC"/>
    <w:rsid w:val="00A21A5D"/>
    <w:rsid w:val="00A229BA"/>
    <w:rsid w:val="00A23629"/>
    <w:rsid w:val="00A30558"/>
    <w:rsid w:val="00A311C6"/>
    <w:rsid w:val="00A32486"/>
    <w:rsid w:val="00A3270D"/>
    <w:rsid w:val="00A37257"/>
    <w:rsid w:val="00A40615"/>
    <w:rsid w:val="00A418EE"/>
    <w:rsid w:val="00A50A9B"/>
    <w:rsid w:val="00A53F5E"/>
    <w:rsid w:val="00A5443D"/>
    <w:rsid w:val="00A63100"/>
    <w:rsid w:val="00A700E1"/>
    <w:rsid w:val="00A709AB"/>
    <w:rsid w:val="00A81091"/>
    <w:rsid w:val="00A82881"/>
    <w:rsid w:val="00A84643"/>
    <w:rsid w:val="00A86111"/>
    <w:rsid w:val="00A865A4"/>
    <w:rsid w:val="00A909A9"/>
    <w:rsid w:val="00A93169"/>
    <w:rsid w:val="00A94F49"/>
    <w:rsid w:val="00AA0320"/>
    <w:rsid w:val="00AA4136"/>
    <w:rsid w:val="00AA4F60"/>
    <w:rsid w:val="00AA6771"/>
    <w:rsid w:val="00AB218E"/>
    <w:rsid w:val="00AB4087"/>
    <w:rsid w:val="00AB5505"/>
    <w:rsid w:val="00AB790D"/>
    <w:rsid w:val="00AC0AC5"/>
    <w:rsid w:val="00AC285B"/>
    <w:rsid w:val="00AD237B"/>
    <w:rsid w:val="00AD2FAB"/>
    <w:rsid w:val="00AD3564"/>
    <w:rsid w:val="00AD3C7A"/>
    <w:rsid w:val="00AD49A0"/>
    <w:rsid w:val="00AD746C"/>
    <w:rsid w:val="00AE07C8"/>
    <w:rsid w:val="00AE1882"/>
    <w:rsid w:val="00AE1A4D"/>
    <w:rsid w:val="00AE1B38"/>
    <w:rsid w:val="00AE424A"/>
    <w:rsid w:val="00AE47EC"/>
    <w:rsid w:val="00AF1926"/>
    <w:rsid w:val="00AF3A53"/>
    <w:rsid w:val="00B015A7"/>
    <w:rsid w:val="00B068AB"/>
    <w:rsid w:val="00B07509"/>
    <w:rsid w:val="00B11A0D"/>
    <w:rsid w:val="00B151E7"/>
    <w:rsid w:val="00B153C5"/>
    <w:rsid w:val="00B1601F"/>
    <w:rsid w:val="00B1689A"/>
    <w:rsid w:val="00B16AD7"/>
    <w:rsid w:val="00B176E5"/>
    <w:rsid w:val="00B21B03"/>
    <w:rsid w:val="00B22EB3"/>
    <w:rsid w:val="00B253B3"/>
    <w:rsid w:val="00B278B5"/>
    <w:rsid w:val="00B32102"/>
    <w:rsid w:val="00B32ABA"/>
    <w:rsid w:val="00B338E5"/>
    <w:rsid w:val="00B371B2"/>
    <w:rsid w:val="00B404D3"/>
    <w:rsid w:val="00B40B09"/>
    <w:rsid w:val="00B43BF6"/>
    <w:rsid w:val="00B44C0C"/>
    <w:rsid w:val="00B4643A"/>
    <w:rsid w:val="00B4663D"/>
    <w:rsid w:val="00B51F95"/>
    <w:rsid w:val="00B55DE3"/>
    <w:rsid w:val="00B571A4"/>
    <w:rsid w:val="00B6136D"/>
    <w:rsid w:val="00B61670"/>
    <w:rsid w:val="00B65808"/>
    <w:rsid w:val="00B7343C"/>
    <w:rsid w:val="00B766E3"/>
    <w:rsid w:val="00B76D6B"/>
    <w:rsid w:val="00B77044"/>
    <w:rsid w:val="00B80A72"/>
    <w:rsid w:val="00B817F4"/>
    <w:rsid w:val="00B83E4E"/>
    <w:rsid w:val="00B83E8A"/>
    <w:rsid w:val="00B85C9C"/>
    <w:rsid w:val="00B929B6"/>
    <w:rsid w:val="00B93790"/>
    <w:rsid w:val="00B93E01"/>
    <w:rsid w:val="00B944A3"/>
    <w:rsid w:val="00B95153"/>
    <w:rsid w:val="00BB2CC3"/>
    <w:rsid w:val="00BB3425"/>
    <w:rsid w:val="00BB5688"/>
    <w:rsid w:val="00BB59D2"/>
    <w:rsid w:val="00BC072A"/>
    <w:rsid w:val="00BC29DE"/>
    <w:rsid w:val="00BC7D22"/>
    <w:rsid w:val="00BD135F"/>
    <w:rsid w:val="00BD1B68"/>
    <w:rsid w:val="00BD39DE"/>
    <w:rsid w:val="00BD7294"/>
    <w:rsid w:val="00BD738B"/>
    <w:rsid w:val="00BD7E24"/>
    <w:rsid w:val="00BE4E89"/>
    <w:rsid w:val="00BE55E9"/>
    <w:rsid w:val="00BE7403"/>
    <w:rsid w:val="00BF07F4"/>
    <w:rsid w:val="00BF1B81"/>
    <w:rsid w:val="00BF277A"/>
    <w:rsid w:val="00BF4BB7"/>
    <w:rsid w:val="00BF512A"/>
    <w:rsid w:val="00BF58F4"/>
    <w:rsid w:val="00BF6406"/>
    <w:rsid w:val="00BF7DA6"/>
    <w:rsid w:val="00C008B9"/>
    <w:rsid w:val="00C00D2C"/>
    <w:rsid w:val="00C02E74"/>
    <w:rsid w:val="00C0406C"/>
    <w:rsid w:val="00C05A88"/>
    <w:rsid w:val="00C105AB"/>
    <w:rsid w:val="00C16E18"/>
    <w:rsid w:val="00C219DE"/>
    <w:rsid w:val="00C23C61"/>
    <w:rsid w:val="00C243CE"/>
    <w:rsid w:val="00C25EE2"/>
    <w:rsid w:val="00C3123E"/>
    <w:rsid w:val="00C31615"/>
    <w:rsid w:val="00C31F9A"/>
    <w:rsid w:val="00C401DD"/>
    <w:rsid w:val="00C409E6"/>
    <w:rsid w:val="00C43831"/>
    <w:rsid w:val="00C51C93"/>
    <w:rsid w:val="00C53B60"/>
    <w:rsid w:val="00C54E0F"/>
    <w:rsid w:val="00C56476"/>
    <w:rsid w:val="00C61D82"/>
    <w:rsid w:val="00C61EBF"/>
    <w:rsid w:val="00C62C52"/>
    <w:rsid w:val="00C66073"/>
    <w:rsid w:val="00C677F3"/>
    <w:rsid w:val="00C7126E"/>
    <w:rsid w:val="00C7350B"/>
    <w:rsid w:val="00C744BF"/>
    <w:rsid w:val="00C77132"/>
    <w:rsid w:val="00C82666"/>
    <w:rsid w:val="00C84375"/>
    <w:rsid w:val="00C844DF"/>
    <w:rsid w:val="00C953FA"/>
    <w:rsid w:val="00C95F99"/>
    <w:rsid w:val="00CA114D"/>
    <w:rsid w:val="00CA1CFC"/>
    <w:rsid w:val="00CA3BF5"/>
    <w:rsid w:val="00CA4BCE"/>
    <w:rsid w:val="00CA7415"/>
    <w:rsid w:val="00CB0D98"/>
    <w:rsid w:val="00CB2081"/>
    <w:rsid w:val="00CB4B5E"/>
    <w:rsid w:val="00CB62DB"/>
    <w:rsid w:val="00CC5978"/>
    <w:rsid w:val="00CC5E1B"/>
    <w:rsid w:val="00CC6CA9"/>
    <w:rsid w:val="00CD3E2C"/>
    <w:rsid w:val="00CD445E"/>
    <w:rsid w:val="00CD64CA"/>
    <w:rsid w:val="00CD6985"/>
    <w:rsid w:val="00CD6AF8"/>
    <w:rsid w:val="00CE00C0"/>
    <w:rsid w:val="00CE4818"/>
    <w:rsid w:val="00CE5717"/>
    <w:rsid w:val="00CE63F1"/>
    <w:rsid w:val="00CE6B8B"/>
    <w:rsid w:val="00CE72B1"/>
    <w:rsid w:val="00CF0F96"/>
    <w:rsid w:val="00CF3CEA"/>
    <w:rsid w:val="00CF606D"/>
    <w:rsid w:val="00CF6F11"/>
    <w:rsid w:val="00D01D88"/>
    <w:rsid w:val="00D039EA"/>
    <w:rsid w:val="00D064C3"/>
    <w:rsid w:val="00D06820"/>
    <w:rsid w:val="00D068F7"/>
    <w:rsid w:val="00D1248B"/>
    <w:rsid w:val="00D12B8A"/>
    <w:rsid w:val="00D14591"/>
    <w:rsid w:val="00D1622C"/>
    <w:rsid w:val="00D20607"/>
    <w:rsid w:val="00D20B34"/>
    <w:rsid w:val="00D21BC0"/>
    <w:rsid w:val="00D24F14"/>
    <w:rsid w:val="00D26C45"/>
    <w:rsid w:val="00D32A9E"/>
    <w:rsid w:val="00D33CC0"/>
    <w:rsid w:val="00D3491A"/>
    <w:rsid w:val="00D3579C"/>
    <w:rsid w:val="00D36A4F"/>
    <w:rsid w:val="00D36AC1"/>
    <w:rsid w:val="00D37C20"/>
    <w:rsid w:val="00D45F0B"/>
    <w:rsid w:val="00D46497"/>
    <w:rsid w:val="00D47FD1"/>
    <w:rsid w:val="00D524C1"/>
    <w:rsid w:val="00D62C1F"/>
    <w:rsid w:val="00D71309"/>
    <w:rsid w:val="00D71DE3"/>
    <w:rsid w:val="00D72CA4"/>
    <w:rsid w:val="00D7352D"/>
    <w:rsid w:val="00D73841"/>
    <w:rsid w:val="00D73BFE"/>
    <w:rsid w:val="00D75B19"/>
    <w:rsid w:val="00D76DAB"/>
    <w:rsid w:val="00D7799E"/>
    <w:rsid w:val="00D81214"/>
    <w:rsid w:val="00D81934"/>
    <w:rsid w:val="00D81C5E"/>
    <w:rsid w:val="00D87C90"/>
    <w:rsid w:val="00D92441"/>
    <w:rsid w:val="00D924F5"/>
    <w:rsid w:val="00D94EB3"/>
    <w:rsid w:val="00D95D9F"/>
    <w:rsid w:val="00D95FD6"/>
    <w:rsid w:val="00DA1EC3"/>
    <w:rsid w:val="00DB1ABD"/>
    <w:rsid w:val="00DB26EB"/>
    <w:rsid w:val="00DB2AAE"/>
    <w:rsid w:val="00DB4F1D"/>
    <w:rsid w:val="00DB780A"/>
    <w:rsid w:val="00DC064B"/>
    <w:rsid w:val="00DC1B2C"/>
    <w:rsid w:val="00DC24CA"/>
    <w:rsid w:val="00DC294E"/>
    <w:rsid w:val="00DC632D"/>
    <w:rsid w:val="00DC7215"/>
    <w:rsid w:val="00DD2423"/>
    <w:rsid w:val="00DD4D48"/>
    <w:rsid w:val="00DE22BB"/>
    <w:rsid w:val="00DE2F78"/>
    <w:rsid w:val="00DE38CE"/>
    <w:rsid w:val="00DE3906"/>
    <w:rsid w:val="00DE5383"/>
    <w:rsid w:val="00DE79F2"/>
    <w:rsid w:val="00DF3B8B"/>
    <w:rsid w:val="00DF4A96"/>
    <w:rsid w:val="00DF4B48"/>
    <w:rsid w:val="00DF5172"/>
    <w:rsid w:val="00DF52C6"/>
    <w:rsid w:val="00E00A89"/>
    <w:rsid w:val="00E01E1C"/>
    <w:rsid w:val="00E047C1"/>
    <w:rsid w:val="00E057C3"/>
    <w:rsid w:val="00E064B1"/>
    <w:rsid w:val="00E0662F"/>
    <w:rsid w:val="00E070EB"/>
    <w:rsid w:val="00E109E6"/>
    <w:rsid w:val="00E16105"/>
    <w:rsid w:val="00E1657E"/>
    <w:rsid w:val="00E167A3"/>
    <w:rsid w:val="00E218D3"/>
    <w:rsid w:val="00E23297"/>
    <w:rsid w:val="00E235CB"/>
    <w:rsid w:val="00E30BF4"/>
    <w:rsid w:val="00E32DE5"/>
    <w:rsid w:val="00E376F2"/>
    <w:rsid w:val="00E42C38"/>
    <w:rsid w:val="00E44711"/>
    <w:rsid w:val="00E46405"/>
    <w:rsid w:val="00E46DDB"/>
    <w:rsid w:val="00E50247"/>
    <w:rsid w:val="00E51500"/>
    <w:rsid w:val="00E53B57"/>
    <w:rsid w:val="00E60963"/>
    <w:rsid w:val="00E61AE0"/>
    <w:rsid w:val="00E63A97"/>
    <w:rsid w:val="00E652FE"/>
    <w:rsid w:val="00E6660F"/>
    <w:rsid w:val="00E71FFC"/>
    <w:rsid w:val="00E7581D"/>
    <w:rsid w:val="00E76A67"/>
    <w:rsid w:val="00E906E6"/>
    <w:rsid w:val="00E91D95"/>
    <w:rsid w:val="00E92E2A"/>
    <w:rsid w:val="00E94BCD"/>
    <w:rsid w:val="00E95141"/>
    <w:rsid w:val="00E95B01"/>
    <w:rsid w:val="00E95DBA"/>
    <w:rsid w:val="00E96B75"/>
    <w:rsid w:val="00E97293"/>
    <w:rsid w:val="00E979CB"/>
    <w:rsid w:val="00EA14D1"/>
    <w:rsid w:val="00EA4268"/>
    <w:rsid w:val="00EB0E6F"/>
    <w:rsid w:val="00EB244E"/>
    <w:rsid w:val="00EB51C9"/>
    <w:rsid w:val="00EB5C78"/>
    <w:rsid w:val="00EB5F7B"/>
    <w:rsid w:val="00EB66EC"/>
    <w:rsid w:val="00EB702A"/>
    <w:rsid w:val="00EC2D73"/>
    <w:rsid w:val="00EC6006"/>
    <w:rsid w:val="00ED38AB"/>
    <w:rsid w:val="00ED600E"/>
    <w:rsid w:val="00ED6622"/>
    <w:rsid w:val="00ED692F"/>
    <w:rsid w:val="00EE42C5"/>
    <w:rsid w:val="00EE6118"/>
    <w:rsid w:val="00EF2177"/>
    <w:rsid w:val="00EF22BD"/>
    <w:rsid w:val="00EF30E3"/>
    <w:rsid w:val="00EF4163"/>
    <w:rsid w:val="00EF5B79"/>
    <w:rsid w:val="00EF7AAC"/>
    <w:rsid w:val="00F00D86"/>
    <w:rsid w:val="00F01C13"/>
    <w:rsid w:val="00F02235"/>
    <w:rsid w:val="00F039FC"/>
    <w:rsid w:val="00F05FA6"/>
    <w:rsid w:val="00F078B5"/>
    <w:rsid w:val="00F100DB"/>
    <w:rsid w:val="00F1017B"/>
    <w:rsid w:val="00F10F13"/>
    <w:rsid w:val="00F16A3F"/>
    <w:rsid w:val="00F16FB1"/>
    <w:rsid w:val="00F237BB"/>
    <w:rsid w:val="00F24AF8"/>
    <w:rsid w:val="00F274CD"/>
    <w:rsid w:val="00F33391"/>
    <w:rsid w:val="00F336BF"/>
    <w:rsid w:val="00F33BA4"/>
    <w:rsid w:val="00F34D87"/>
    <w:rsid w:val="00F35D09"/>
    <w:rsid w:val="00F36753"/>
    <w:rsid w:val="00F36DD9"/>
    <w:rsid w:val="00F4210F"/>
    <w:rsid w:val="00F42F40"/>
    <w:rsid w:val="00F43410"/>
    <w:rsid w:val="00F4749E"/>
    <w:rsid w:val="00F503B3"/>
    <w:rsid w:val="00F51CDA"/>
    <w:rsid w:val="00F528B3"/>
    <w:rsid w:val="00F57F89"/>
    <w:rsid w:val="00F64BAB"/>
    <w:rsid w:val="00F6744E"/>
    <w:rsid w:val="00F70A2E"/>
    <w:rsid w:val="00F71934"/>
    <w:rsid w:val="00F71BA1"/>
    <w:rsid w:val="00F75105"/>
    <w:rsid w:val="00F76DF9"/>
    <w:rsid w:val="00F82BC8"/>
    <w:rsid w:val="00F909E9"/>
    <w:rsid w:val="00F92B01"/>
    <w:rsid w:val="00F9381C"/>
    <w:rsid w:val="00F95183"/>
    <w:rsid w:val="00F95D9C"/>
    <w:rsid w:val="00F96BF8"/>
    <w:rsid w:val="00F977B4"/>
    <w:rsid w:val="00FA3140"/>
    <w:rsid w:val="00FA411E"/>
    <w:rsid w:val="00FA521E"/>
    <w:rsid w:val="00FA577C"/>
    <w:rsid w:val="00FA5EB7"/>
    <w:rsid w:val="00FA6EA2"/>
    <w:rsid w:val="00FB0B76"/>
    <w:rsid w:val="00FB31B6"/>
    <w:rsid w:val="00FB697C"/>
    <w:rsid w:val="00FB6C5E"/>
    <w:rsid w:val="00FC43AC"/>
    <w:rsid w:val="00FD0FDA"/>
    <w:rsid w:val="00FD36D6"/>
    <w:rsid w:val="00FD5BE7"/>
    <w:rsid w:val="00FD60D8"/>
    <w:rsid w:val="00FD62A1"/>
    <w:rsid w:val="00FD63ED"/>
    <w:rsid w:val="00FD7D4E"/>
    <w:rsid w:val="00FE468F"/>
    <w:rsid w:val="00FE53E1"/>
    <w:rsid w:val="00FE5A7C"/>
    <w:rsid w:val="00FE5C04"/>
    <w:rsid w:val="00FE5EC5"/>
    <w:rsid w:val="00FF174F"/>
    <w:rsid w:val="00FF382F"/>
    <w:rsid w:val="00FF4BBA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E6B"/>
    <w:pPr>
      <w:spacing w:before="120" w:after="120"/>
      <w:jc w:val="both"/>
    </w:pPr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1C93"/>
    <w:pPr>
      <w:keepNext/>
      <w:spacing w:before="240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1C93"/>
    <w:pPr>
      <w:keepNext/>
      <w:spacing w:before="24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1C93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4666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08B9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08B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9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29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6C2C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29D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008B9"/>
    <w:rPr>
      <w:rFonts w:ascii="Arial" w:hAnsi="Arial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008B9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204275"/>
    <w:rPr>
      <w:rFonts w:cs="Times New Roman"/>
      <w:color w:val="0000FF"/>
      <w:u w:val="single"/>
    </w:rPr>
  </w:style>
  <w:style w:type="paragraph" w:customStyle="1" w:styleId="Podnadpis">
    <w:name w:val="Podnadpis"/>
    <w:basedOn w:val="Normal"/>
    <w:uiPriority w:val="99"/>
    <w:rsid w:val="00BC7D22"/>
    <w:rPr>
      <w:b/>
      <w:sz w:val="24"/>
    </w:rPr>
  </w:style>
  <w:style w:type="paragraph" w:customStyle="1" w:styleId="CharCharCharCharCharChar1CharCharChar">
    <w:name w:val="Char Char Char Char Char Char1 Char Char Char"/>
    <w:basedOn w:val="Normal"/>
    <w:uiPriority w:val="99"/>
    <w:rsid w:val="005E5966"/>
    <w:pPr>
      <w:spacing w:before="0" w:after="160" w:line="240" w:lineRule="exact"/>
      <w:jc w:val="left"/>
    </w:pPr>
    <w:rPr>
      <w:rFonts w:ascii="Tahoma" w:hAnsi="Tahoma"/>
      <w:szCs w:val="20"/>
      <w:lang w:val="en-US" w:eastAsia="en-US"/>
    </w:rPr>
  </w:style>
  <w:style w:type="table" w:styleId="TableGrid">
    <w:name w:val="Table Grid"/>
    <w:basedOn w:val="TableNormal"/>
    <w:uiPriority w:val="99"/>
    <w:rsid w:val="005E59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nazev">
    <w:name w:val="tabnazev"/>
    <w:basedOn w:val="Normal"/>
    <w:uiPriority w:val="99"/>
    <w:rsid w:val="004654AB"/>
    <w:pPr>
      <w:spacing w:before="0" w:line="340" w:lineRule="exact"/>
    </w:pPr>
    <w:rPr>
      <w:rFonts w:ascii="Tahoma" w:hAnsi="Tahoma" w:cs="Tahoma"/>
      <w:b/>
      <w:bCs/>
      <w:i/>
      <w:iCs/>
      <w:spacing w:val="4"/>
      <w:sz w:val="22"/>
      <w:szCs w:val="22"/>
    </w:rPr>
  </w:style>
  <w:style w:type="paragraph" w:styleId="FootnoteText">
    <w:name w:val="footnote text"/>
    <w:aliases w:val="Schriftart: 9 pt,Schriftart: 10 pt,Schriftart: 8 pt,pozn. pod čarou,Text poznámky pod čiarou 007,Fußnotentextf,Geneva 9,Font: Geneva 9,Boston 10,f,Text pozn. pod čarou Char"/>
    <w:basedOn w:val="Normal"/>
    <w:link w:val="FootnoteTextChar"/>
    <w:uiPriority w:val="99"/>
    <w:semiHidden/>
    <w:rsid w:val="004654AB"/>
    <w:pPr>
      <w:spacing w:after="0"/>
    </w:pPr>
    <w:rPr>
      <w:rFonts w:cs="Arial"/>
      <w:szCs w:val="20"/>
    </w:rPr>
  </w:style>
  <w:style w:type="character" w:customStyle="1" w:styleId="FootnoteTextChar">
    <w:name w:val="Footnote Text Char"/>
    <w:aliases w:val="Schriftart: 9 pt Char,Schriftart: 10 pt Char,Schriftart: 8 pt Char,pozn. pod čarou Char,Text poznámky pod čiarou 007 Char,Fußnotentextf Char,Geneva 9 Char,Font: Geneva 9 Char,Boston 10 Char,f Char,Text pozn. pod čarou Char Char"/>
    <w:basedOn w:val="DefaultParagraphFont"/>
    <w:link w:val="FootnoteText"/>
    <w:uiPriority w:val="99"/>
    <w:semiHidden/>
    <w:locked/>
    <w:rsid w:val="00C008B9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8B9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51C9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929B6"/>
    <w:rPr>
      <w:rFonts w:cs="Times New Roman"/>
    </w:rPr>
  </w:style>
  <w:style w:type="paragraph" w:customStyle="1" w:styleId="PKNormln">
    <w:name w:val="PK_Normální"/>
    <w:link w:val="PKNormlnChar1"/>
    <w:uiPriority w:val="99"/>
    <w:rsid w:val="00B929B6"/>
    <w:pPr>
      <w:jc w:val="both"/>
    </w:pPr>
    <w:rPr>
      <w:rFonts w:ascii="Arial" w:hAnsi="Arial" w:cs="Arial"/>
      <w:sz w:val="24"/>
      <w:szCs w:val="24"/>
    </w:rPr>
  </w:style>
  <w:style w:type="character" w:customStyle="1" w:styleId="PKNormlnChar1">
    <w:name w:val="PK_Normální Char1"/>
    <w:basedOn w:val="DefaultParagraphFont"/>
    <w:link w:val="PKNormln"/>
    <w:uiPriority w:val="99"/>
    <w:locked/>
    <w:rsid w:val="00B929B6"/>
    <w:rPr>
      <w:rFonts w:ascii="Arial" w:hAnsi="Arial" w:cs="Arial"/>
      <w:sz w:val="24"/>
      <w:szCs w:val="24"/>
      <w:lang w:val="cs-CZ" w:eastAsia="cs-CZ" w:bidi="ar-SA"/>
    </w:rPr>
  </w:style>
  <w:style w:type="paragraph" w:styleId="TOC2">
    <w:name w:val="toc 2"/>
    <w:basedOn w:val="Normal"/>
    <w:next w:val="Normal"/>
    <w:autoRedefine/>
    <w:uiPriority w:val="99"/>
    <w:rsid w:val="00B929B6"/>
    <w:pPr>
      <w:tabs>
        <w:tab w:val="left" w:pos="720"/>
        <w:tab w:val="right" w:leader="dot" w:pos="9060"/>
      </w:tabs>
      <w:spacing w:after="0"/>
      <w:ind w:left="200"/>
    </w:pPr>
    <w:rPr>
      <w:rFonts w:cs="Arial"/>
      <w:b/>
      <w:noProof/>
      <w:szCs w:val="20"/>
    </w:rPr>
  </w:style>
  <w:style w:type="paragraph" w:styleId="TOC1">
    <w:name w:val="toc 1"/>
    <w:basedOn w:val="Normal"/>
    <w:next w:val="Normal"/>
    <w:autoRedefine/>
    <w:uiPriority w:val="99"/>
    <w:rsid w:val="00CB0D98"/>
    <w:pPr>
      <w:tabs>
        <w:tab w:val="left" w:pos="720"/>
        <w:tab w:val="right" w:leader="dot" w:pos="9062"/>
      </w:tabs>
    </w:pPr>
  </w:style>
  <w:style w:type="paragraph" w:styleId="TOC3">
    <w:name w:val="toc 3"/>
    <w:basedOn w:val="Normal"/>
    <w:next w:val="Normal"/>
    <w:autoRedefine/>
    <w:uiPriority w:val="99"/>
    <w:rsid w:val="00FC43AC"/>
    <w:pPr>
      <w:tabs>
        <w:tab w:val="right" w:leader="dot" w:pos="9062"/>
      </w:tabs>
      <w:ind w:left="403"/>
      <w:jc w:val="left"/>
    </w:pPr>
  </w:style>
  <w:style w:type="table" w:styleId="TableGrid1">
    <w:name w:val="Table Grid 1"/>
    <w:basedOn w:val="TableNormal"/>
    <w:uiPriority w:val="99"/>
    <w:rsid w:val="00CB0D98"/>
    <w:pPr>
      <w:spacing w:before="120"/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9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DA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0F7C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7C8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9D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7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9DA"/>
    <w:rPr>
      <w:b/>
      <w:bCs/>
    </w:rPr>
  </w:style>
  <w:style w:type="character" w:styleId="Emphasis">
    <w:name w:val="Emphasis"/>
    <w:basedOn w:val="DefaultParagraphFont"/>
    <w:uiPriority w:val="99"/>
    <w:qFormat/>
    <w:rsid w:val="00AB5505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D94EB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29DA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94EB3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FD63ED"/>
    <w:rPr>
      <w:rFonts w:cs="Times New Roman"/>
      <w:color w:val="800080"/>
      <w:u w:val="single"/>
    </w:rPr>
  </w:style>
  <w:style w:type="paragraph" w:customStyle="1" w:styleId="Char4CharCharCharCharCharCharCharCharCharCharCharCharCharCharCharChar1CharChar2">
    <w:name w:val="Char4 Char Char Char Char Char Char Char Char Char Char Char Char Char Char Char Char1 Char Char2"/>
    <w:basedOn w:val="Normal"/>
    <w:uiPriority w:val="99"/>
    <w:rsid w:val="00A86111"/>
    <w:pPr>
      <w:spacing w:before="0"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azen">
    <w:name w:val="odsazení"/>
    <w:basedOn w:val="Normal"/>
    <w:uiPriority w:val="99"/>
    <w:rsid w:val="00A86111"/>
    <w:pPr>
      <w:numPr>
        <w:numId w:val="16"/>
      </w:numPr>
      <w:spacing w:before="0" w:after="0"/>
      <w:jc w:val="left"/>
    </w:pPr>
    <w:rPr>
      <w:rFonts w:ascii="Times New Roman" w:hAnsi="Times New Roman"/>
      <w:sz w:val="24"/>
    </w:rPr>
  </w:style>
  <w:style w:type="paragraph" w:customStyle="1" w:styleId="CharChar">
    <w:name w:val="Char Char"/>
    <w:basedOn w:val="Normal"/>
    <w:uiPriority w:val="99"/>
    <w:rsid w:val="00DE5383"/>
    <w:pPr>
      <w:spacing w:before="0" w:after="160" w:line="240" w:lineRule="exact"/>
      <w:jc w:val="left"/>
    </w:pPr>
    <w:rPr>
      <w:rFonts w:ascii="Tahoma" w:hAnsi="Tahoma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DE5383"/>
    <w:rPr>
      <w:rFonts w:cs="Times New Roman"/>
      <w:vertAlign w:val="superscript"/>
    </w:rPr>
  </w:style>
  <w:style w:type="paragraph" w:customStyle="1" w:styleId="Normln1CharCharCharCharCharCharChar">
    <w:name w:val="Normální1 Char Char Char Char Char Char Char"/>
    <w:link w:val="Normln1CharCharCharCharCharCharCharChar"/>
    <w:uiPriority w:val="99"/>
    <w:rsid w:val="00DE5383"/>
    <w:pPr>
      <w:widowControl w:val="0"/>
      <w:autoSpaceDE w:val="0"/>
      <w:autoSpaceDN w:val="0"/>
    </w:pPr>
    <w:rPr>
      <w:rFonts w:ascii="Arial" w:hAnsi="Arial" w:cs="Arial"/>
      <w:sz w:val="24"/>
      <w:szCs w:val="24"/>
      <w:lang w:val="en-GB"/>
    </w:rPr>
  </w:style>
  <w:style w:type="paragraph" w:customStyle="1" w:styleId="Application1">
    <w:name w:val="Application1"/>
    <w:basedOn w:val="Normal"/>
    <w:next w:val="Application2"/>
    <w:uiPriority w:val="99"/>
    <w:rsid w:val="00DE5383"/>
    <w:pPr>
      <w:widowControl w:val="0"/>
      <w:numPr>
        <w:numId w:val="22"/>
      </w:numPr>
      <w:autoSpaceDE w:val="0"/>
      <w:autoSpaceDN w:val="0"/>
      <w:spacing w:before="0" w:after="240"/>
    </w:pPr>
    <w:rPr>
      <w:rFonts w:ascii="Times New Roman" w:hAnsi="Times New Roman" w:cs="Arial"/>
      <w:b/>
      <w:bCs/>
      <w:caps/>
      <w:sz w:val="28"/>
      <w:szCs w:val="28"/>
      <w:lang w:val="en-GB"/>
    </w:rPr>
  </w:style>
  <w:style w:type="paragraph" w:customStyle="1" w:styleId="Application2">
    <w:name w:val="Application2"/>
    <w:basedOn w:val="Normln1CharCharCharCharCharCharChar"/>
    <w:uiPriority w:val="99"/>
    <w:rsid w:val="00DE5383"/>
    <w:pPr>
      <w:numPr>
        <w:ilvl w:val="1"/>
        <w:numId w:val="22"/>
      </w:numPr>
      <w:tabs>
        <w:tab w:val="clear" w:pos="652"/>
        <w:tab w:val="num" w:pos="1440"/>
      </w:tabs>
      <w:spacing w:before="120"/>
      <w:ind w:left="1440" w:hanging="360"/>
      <w:jc w:val="both"/>
    </w:pPr>
    <w:rPr>
      <w:b/>
      <w:bCs/>
      <w:spacing w:val="-3"/>
    </w:rPr>
  </w:style>
  <w:style w:type="paragraph" w:customStyle="1" w:styleId="Application3Char">
    <w:name w:val="Application3 Char"/>
    <w:basedOn w:val="Normln1CharCharCharCharCharCharChar"/>
    <w:link w:val="Application3CharChar"/>
    <w:uiPriority w:val="99"/>
    <w:rsid w:val="00DE5383"/>
    <w:pPr>
      <w:numPr>
        <w:ilvl w:val="2"/>
        <w:numId w:val="22"/>
      </w:numPr>
    </w:pPr>
    <w:rPr>
      <w:b/>
      <w:spacing w:val="-2"/>
      <w:sz w:val="22"/>
      <w:szCs w:val="22"/>
    </w:rPr>
  </w:style>
  <w:style w:type="character" w:customStyle="1" w:styleId="Normln1CharCharCharCharCharCharCharChar">
    <w:name w:val="Normální1 Char Char Char Char Char Char Char Char"/>
    <w:basedOn w:val="DefaultParagraphFont"/>
    <w:link w:val="Normln1CharCharCharCharCharCharChar"/>
    <w:uiPriority w:val="99"/>
    <w:locked/>
    <w:rsid w:val="00DE5383"/>
    <w:rPr>
      <w:rFonts w:ascii="Arial" w:hAnsi="Arial" w:cs="Arial"/>
      <w:sz w:val="24"/>
      <w:szCs w:val="24"/>
      <w:lang w:val="en-GB" w:eastAsia="cs-CZ" w:bidi="ar-SA"/>
    </w:rPr>
  </w:style>
  <w:style w:type="character" w:customStyle="1" w:styleId="Application3CharChar">
    <w:name w:val="Application3 Char Char"/>
    <w:basedOn w:val="Normln1CharCharCharCharCharCharCharChar"/>
    <w:link w:val="Application3Char"/>
    <w:uiPriority w:val="99"/>
    <w:locked/>
    <w:rsid w:val="00DE5383"/>
    <w:rPr>
      <w:b/>
      <w:spacing w:val="-2"/>
      <w:sz w:val="22"/>
      <w:szCs w:val="22"/>
    </w:rPr>
  </w:style>
  <w:style w:type="paragraph" w:customStyle="1" w:styleId="Normln1Char">
    <w:name w:val="Normální1 Char"/>
    <w:uiPriority w:val="99"/>
    <w:rsid w:val="00DE5383"/>
    <w:pPr>
      <w:widowControl w:val="0"/>
      <w:autoSpaceDE w:val="0"/>
      <w:autoSpaceDN w:val="0"/>
    </w:pPr>
    <w:rPr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2E3418"/>
    <w:pPr>
      <w:spacing w:before="0" w:after="0"/>
      <w:ind w:left="720"/>
      <w:jc w:val="left"/>
    </w:pPr>
    <w:rPr>
      <w:rFonts w:ascii="Times New Roman" w:hAnsi="Times New Roman"/>
      <w:szCs w:val="20"/>
    </w:rPr>
  </w:style>
  <w:style w:type="paragraph" w:customStyle="1" w:styleId="CharCharCharCharChar1CharCharCharCharCharChar">
    <w:name w:val="Char Char Char Char Char1 Char Char Char Char Char Char"/>
    <w:basedOn w:val="Normal"/>
    <w:uiPriority w:val="99"/>
    <w:rsid w:val="00236F33"/>
    <w:pPr>
      <w:spacing w:before="0"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kyChar">
    <w:name w:val="odrážky Char"/>
    <w:basedOn w:val="BodyTextIndent"/>
    <w:uiPriority w:val="99"/>
    <w:rsid w:val="001A4739"/>
    <w:pPr>
      <w:ind w:left="0"/>
    </w:pPr>
    <w:rPr>
      <w:rFonts w:cs="Ari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1A473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4739"/>
    <w:rPr>
      <w:rFonts w:ascii="Arial" w:hAnsi="Arial" w:cs="Times New Roman"/>
      <w:sz w:val="24"/>
      <w:szCs w:val="24"/>
    </w:rPr>
  </w:style>
  <w:style w:type="paragraph" w:customStyle="1" w:styleId="CharChar1">
    <w:name w:val="Char Char1"/>
    <w:basedOn w:val="Normal"/>
    <w:uiPriority w:val="99"/>
    <w:rsid w:val="00B571A4"/>
    <w:pPr>
      <w:spacing w:before="0"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styleId="NormalWeb">
    <w:name w:val="Normal (Web)"/>
    <w:basedOn w:val="Normal"/>
    <w:uiPriority w:val="99"/>
    <w:rsid w:val="00C008B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Pruka-Nadpis1">
    <w:name w:val="Příručka - Nadpis 1"/>
    <w:basedOn w:val="Normal"/>
    <w:next w:val="Normal"/>
    <w:uiPriority w:val="99"/>
    <w:rsid w:val="00C008B9"/>
    <w:pPr>
      <w:keepNext/>
      <w:numPr>
        <w:numId w:val="57"/>
      </w:numPr>
      <w:spacing w:before="240" w:after="240"/>
      <w:jc w:val="left"/>
      <w:outlineLvl w:val="0"/>
    </w:pPr>
    <w:rPr>
      <w:rFonts w:ascii="Tahoma" w:hAnsi="Tahoma"/>
      <w:b/>
      <w:kern w:val="32"/>
      <w:sz w:val="40"/>
      <w:szCs w:val="20"/>
    </w:rPr>
  </w:style>
  <w:style w:type="paragraph" w:customStyle="1" w:styleId="Pruky-Nadpis2">
    <w:name w:val="Příručky - Nadpis 2"/>
    <w:basedOn w:val="Normal"/>
    <w:next w:val="Normal"/>
    <w:uiPriority w:val="99"/>
    <w:rsid w:val="00C008B9"/>
    <w:pPr>
      <w:keepNext/>
      <w:numPr>
        <w:ilvl w:val="1"/>
        <w:numId w:val="57"/>
      </w:numPr>
      <w:tabs>
        <w:tab w:val="left" w:pos="1134"/>
      </w:tabs>
      <w:spacing w:before="360" w:after="360"/>
      <w:jc w:val="left"/>
      <w:outlineLvl w:val="1"/>
    </w:pPr>
    <w:rPr>
      <w:rFonts w:ascii="Tahoma" w:hAnsi="Tahoma"/>
      <w:b/>
      <w:sz w:val="32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C008B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08B9"/>
    <w:rPr>
      <w:rFonts w:ascii="Arial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C008B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008B9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t1\dfs\J\SF\IOP\A10%20-%20Ministerstvo%20pro%20m&#237;stn&#237;%20rozvoj\fismar\Local%20Settings\vilann\Local%20Settings\fismar\Local%20Settings\Temporary%20Internet%20Files\OLK3\www.strukturalni-fondy.cz\iop" TargetMode="External"/><Relationship Id="rId13" Type="http://schemas.openxmlformats.org/officeDocument/2006/relationships/hyperlink" Target="file:///\\nt1\dfs\J\SF\IOP\A10%20-%20Ministerstvo%20pro%20m&#237;stn&#237;%20rozvoj\fismar\Local%20Settings\vilann\Local%20Settings\fismar\Local%20Settings\Temporary%20Internet%20Files\OLK3\www.mmr.cz" TargetMode="External"/><Relationship Id="rId18" Type="http://schemas.openxmlformats.org/officeDocument/2006/relationships/hyperlink" Target="mailto:Jakub.Horacek@mmr.cz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yperlink" Target="file:///\\nt1\dfs\J\SF\IOP\A10%20-%20Ministerstvo%20pro%20m&#237;stn&#237;%20rozvoj\fismar\Local%20Settings\vilann\Local%20Settings\fismar\Local%20Settings\Temporary%20Internet%20Files\OLK3\www.strukturalni-fondy.cz\iop\vyzvy" TargetMode="External"/><Relationship Id="rId17" Type="http://schemas.openxmlformats.org/officeDocument/2006/relationships/hyperlink" Target="mailto:Anna.Vilimova@mmr.cz" TargetMode="External"/><Relationship Id="rId25" Type="http://schemas.openxmlformats.org/officeDocument/2006/relationships/header" Target="header3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fcr.cz/mapa/index.html" TargetMode="External"/><Relationship Id="rId24" Type="http://schemas.openxmlformats.org/officeDocument/2006/relationships/footer" Target="footer3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\\nt1\dfs\J\SF\IOP\A10%20-%20Ministerstvo%20pro%20m&#237;stn&#237;%20rozvoj\fismar\Local%20Settings\vilann\Local%20Settings\fismar\Local%20Settings\Temporary%20Internet%20Files\OLK3\www.eu-zadost.cz" TargetMode="External"/><Relationship Id="rId23" Type="http://schemas.openxmlformats.org/officeDocument/2006/relationships/header" Target="header2.xml"/><Relationship Id="rId28" Type="http://schemas.openxmlformats.org/officeDocument/2006/relationships/footer" Target="footer5.xml"/><Relationship Id="rId36" Type="http://schemas.openxmlformats.org/officeDocument/2006/relationships/fontTable" Target="fontTable.xml"/><Relationship Id="rId10" Type="http://schemas.openxmlformats.org/officeDocument/2006/relationships/hyperlink" Target="http://www.esfcr.cz/mapa/index.html" TargetMode="External"/><Relationship Id="rId19" Type="http://schemas.openxmlformats.org/officeDocument/2006/relationships/hyperlink" Target="mailto:Hana.Pejpalova@mmr.cz" TargetMode="External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file:///\\nt1\dfs\J\SF\IOP\A10%20-%20Ministerstvo%20pro%20m&#237;stn&#237;%20rozvoj\fismar\Local%20Settings\vilann\Local%20Settings\fismar\Local%20Settings\Temporary%20Internet%20Files\OLK3\www.mmr.cz" TargetMode="External"/><Relationship Id="rId14" Type="http://schemas.openxmlformats.org/officeDocument/2006/relationships/hyperlink" Target="file:///\\nt1\dfs\J\SF\IOP\A10%20-%20Ministerstvo%20pro%20m&#237;stn&#237;%20rozvoj\fismar\Local%20Settings\vilann\Local%20Settings\fismar\Local%20Settings\Temporary%20Internet%20Files\OLK3\www.eu-zadost.cz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footer" Target="footer6.xml"/><Relationship Id="rId35" Type="http://schemas.openxmlformats.org/officeDocument/2006/relationships/footer" Target="footer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98</Pages>
  <Words>18527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Věra Tunkrová</dc:creator>
  <cp:keywords/>
  <dc:description/>
  <cp:lastModifiedBy>R.Pichová</cp:lastModifiedBy>
  <cp:revision>2</cp:revision>
  <cp:lastPrinted>2012-04-26T07:25:00Z</cp:lastPrinted>
  <dcterms:created xsi:type="dcterms:W3CDTF">2012-05-18T10:11:00Z</dcterms:created>
  <dcterms:modified xsi:type="dcterms:W3CDTF">2012-05-18T10:11:00Z</dcterms:modified>
</cp:coreProperties>
</file>